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5C" w:rsidRDefault="00AA125C" w:rsidP="00AA125C">
      <w:pPr>
        <w:pStyle w:val="Tekstpodstawowywcity22"/>
        <w:spacing w:line="276" w:lineRule="auto"/>
        <w:ind w:left="4956"/>
        <w:rPr>
          <w:b/>
          <w:sz w:val="36"/>
          <w:szCs w:val="36"/>
        </w:rPr>
      </w:pPr>
      <w:r>
        <w:rPr>
          <w:b/>
          <w:sz w:val="36"/>
          <w:szCs w:val="36"/>
        </w:rPr>
        <w:t>Załącznik nr 1 do SIWZ</w:t>
      </w:r>
    </w:p>
    <w:p w:rsidR="00AA125C" w:rsidRDefault="00AA125C" w:rsidP="00AA125C">
      <w:pPr>
        <w:pBdr>
          <w:top w:val="single" w:sz="4" w:space="1" w:color="000000"/>
          <w:left w:val="single" w:sz="4" w:space="3" w:color="000000"/>
          <w:bottom w:val="single" w:sz="4" w:space="1" w:color="000000"/>
          <w:right w:val="single" w:sz="4" w:space="0" w:color="000000"/>
        </w:pBdr>
        <w:spacing w:line="276" w:lineRule="auto"/>
        <w:ind w:right="6237"/>
        <w:rPr>
          <w:b/>
          <w:sz w:val="32"/>
        </w:rPr>
      </w:pPr>
    </w:p>
    <w:p w:rsidR="00AA125C" w:rsidRDefault="00AA125C" w:rsidP="00AA125C">
      <w:pPr>
        <w:pBdr>
          <w:top w:val="single" w:sz="4" w:space="1" w:color="000000"/>
          <w:left w:val="single" w:sz="4" w:space="3" w:color="000000"/>
          <w:bottom w:val="single" w:sz="4" w:space="1" w:color="000000"/>
          <w:right w:val="single" w:sz="4" w:space="0" w:color="000000"/>
        </w:pBdr>
        <w:spacing w:line="276" w:lineRule="auto"/>
        <w:ind w:right="6237"/>
        <w:rPr>
          <w:b/>
          <w:sz w:val="32"/>
        </w:rPr>
      </w:pPr>
    </w:p>
    <w:p w:rsidR="00AA125C" w:rsidRDefault="00AA125C" w:rsidP="00AA125C">
      <w:pPr>
        <w:pBdr>
          <w:top w:val="single" w:sz="4" w:space="1" w:color="000000"/>
          <w:left w:val="single" w:sz="4" w:space="3" w:color="000000"/>
          <w:bottom w:val="single" w:sz="4" w:space="1" w:color="000000"/>
          <w:right w:val="single" w:sz="4" w:space="0" w:color="000000"/>
        </w:pBdr>
        <w:spacing w:line="276" w:lineRule="auto"/>
        <w:ind w:right="6237"/>
        <w:jc w:val="center"/>
      </w:pPr>
    </w:p>
    <w:p w:rsidR="00AA125C" w:rsidRDefault="00AA125C" w:rsidP="00AA125C">
      <w:pPr>
        <w:pBdr>
          <w:top w:val="single" w:sz="4" w:space="1" w:color="000000"/>
          <w:left w:val="single" w:sz="4" w:space="3" w:color="000000"/>
          <w:bottom w:val="single" w:sz="4" w:space="1" w:color="000000"/>
          <w:right w:val="single" w:sz="4" w:space="0" w:color="000000"/>
        </w:pBdr>
        <w:spacing w:line="276" w:lineRule="auto"/>
        <w:ind w:right="6237"/>
        <w:jc w:val="center"/>
      </w:pPr>
      <w:r>
        <w:t>Pieczątka Wykonawcy</w:t>
      </w:r>
    </w:p>
    <w:p w:rsidR="00AA125C" w:rsidRDefault="00AA125C" w:rsidP="00AA125C">
      <w:pPr>
        <w:pStyle w:val="Tytu"/>
        <w:snapToGrid w:val="0"/>
        <w:spacing w:line="276" w:lineRule="auto"/>
        <w:jc w:val="left"/>
        <w:rPr>
          <w:sz w:val="28"/>
          <w:szCs w:val="28"/>
          <w:lang w:val="pl-PL"/>
        </w:rPr>
      </w:pPr>
    </w:p>
    <w:p w:rsidR="00AA125C" w:rsidRPr="00D60634" w:rsidRDefault="00AA125C" w:rsidP="00AA125C">
      <w:pPr>
        <w:pStyle w:val="Tytu"/>
        <w:snapToGrid w:val="0"/>
        <w:spacing w:line="276" w:lineRule="auto"/>
        <w:jc w:val="left"/>
        <w:rPr>
          <w:b w:val="0"/>
          <w:i w:val="0"/>
          <w:sz w:val="28"/>
          <w:szCs w:val="28"/>
          <w:lang w:val="pl-PL"/>
        </w:rPr>
      </w:pPr>
      <w:r w:rsidRPr="00817DE2">
        <w:rPr>
          <w:sz w:val="28"/>
          <w:szCs w:val="28"/>
          <w:lang w:val="pl-PL"/>
        </w:rPr>
        <w:t>Nr sprawy:</w:t>
      </w:r>
      <w:r>
        <w:rPr>
          <w:sz w:val="28"/>
          <w:szCs w:val="28"/>
          <w:lang w:val="pl-PL"/>
        </w:rPr>
        <w:t xml:space="preserve"> </w:t>
      </w:r>
      <w:r w:rsidRPr="00984D38">
        <w:rPr>
          <w:sz w:val="28"/>
          <w:szCs w:val="28"/>
        </w:rPr>
        <w:t>GIWpr-264-4/2015(4)</w:t>
      </w:r>
    </w:p>
    <w:p w:rsidR="00AA125C" w:rsidRDefault="00AA125C" w:rsidP="00AA125C">
      <w:pPr>
        <w:spacing w:line="276" w:lineRule="auto"/>
        <w:rPr>
          <w:b/>
          <w:sz w:val="32"/>
        </w:rPr>
      </w:pPr>
    </w:p>
    <w:p w:rsidR="00AA125C" w:rsidRDefault="00AA125C" w:rsidP="00AA125C">
      <w:pPr>
        <w:spacing w:line="276" w:lineRule="auto"/>
        <w:jc w:val="center"/>
        <w:rPr>
          <w:b/>
          <w:sz w:val="36"/>
        </w:rPr>
      </w:pPr>
      <w:r w:rsidRPr="007123E4">
        <w:rPr>
          <w:b/>
          <w:sz w:val="36"/>
        </w:rPr>
        <w:t>Formularz ofertowy</w:t>
      </w:r>
    </w:p>
    <w:p w:rsidR="00AA125C" w:rsidRDefault="00AA125C" w:rsidP="00AA125C">
      <w:pPr>
        <w:spacing w:line="276" w:lineRule="auto"/>
        <w:jc w:val="both"/>
        <w:rPr>
          <w:sz w:val="28"/>
        </w:rPr>
      </w:pPr>
    </w:p>
    <w:p w:rsidR="00AA125C" w:rsidRDefault="00AA125C" w:rsidP="00AA125C">
      <w:pPr>
        <w:spacing w:line="276" w:lineRule="auto"/>
        <w:rPr>
          <w:sz w:val="28"/>
        </w:rPr>
      </w:pPr>
      <w:r>
        <w:rPr>
          <w:sz w:val="28"/>
        </w:rPr>
        <w:t>Pełna nazwa Wykonawcy:...................................................................................</w:t>
      </w:r>
    </w:p>
    <w:p w:rsidR="00AA125C" w:rsidRDefault="00AA125C" w:rsidP="00AA125C">
      <w:pPr>
        <w:spacing w:line="276" w:lineRule="auto"/>
        <w:rPr>
          <w:sz w:val="28"/>
        </w:rPr>
      </w:pPr>
    </w:p>
    <w:p w:rsidR="00AA125C" w:rsidRDefault="00AA125C" w:rsidP="00AA125C">
      <w:pPr>
        <w:spacing w:line="276" w:lineRule="auto"/>
        <w:rPr>
          <w:sz w:val="28"/>
        </w:rPr>
      </w:pPr>
      <w:r>
        <w:rPr>
          <w:sz w:val="28"/>
        </w:rPr>
        <w:t>Adres Wykonawcy:.............................................................................................</w:t>
      </w:r>
    </w:p>
    <w:p w:rsidR="00AA125C" w:rsidRDefault="00AA125C" w:rsidP="00AA125C">
      <w:pPr>
        <w:spacing w:line="276" w:lineRule="auto"/>
        <w:rPr>
          <w:sz w:val="28"/>
        </w:rPr>
      </w:pPr>
    </w:p>
    <w:p w:rsidR="00AA125C" w:rsidRDefault="00AA125C" w:rsidP="00AA125C">
      <w:pPr>
        <w:spacing w:line="276" w:lineRule="auto"/>
        <w:rPr>
          <w:sz w:val="28"/>
        </w:rPr>
      </w:pPr>
      <w:r>
        <w:rPr>
          <w:sz w:val="28"/>
        </w:rPr>
        <w:t>NIP: ……………………………………………………………………………</w:t>
      </w:r>
    </w:p>
    <w:p w:rsidR="00AA125C" w:rsidRDefault="00AA125C" w:rsidP="00AA125C">
      <w:pPr>
        <w:spacing w:line="276" w:lineRule="auto"/>
        <w:rPr>
          <w:sz w:val="28"/>
        </w:rPr>
      </w:pPr>
    </w:p>
    <w:p w:rsidR="00AA125C" w:rsidRDefault="00AA125C" w:rsidP="00AA125C">
      <w:pPr>
        <w:spacing w:line="276" w:lineRule="auto"/>
        <w:rPr>
          <w:sz w:val="28"/>
        </w:rPr>
      </w:pPr>
      <w:r>
        <w:rPr>
          <w:sz w:val="28"/>
        </w:rPr>
        <w:t>Kontakt:</w:t>
      </w:r>
    </w:p>
    <w:p w:rsidR="00AA125C" w:rsidRDefault="00AA125C" w:rsidP="00AA125C">
      <w:pPr>
        <w:spacing w:line="276" w:lineRule="auto"/>
        <w:rPr>
          <w:sz w:val="28"/>
        </w:rPr>
      </w:pPr>
      <w:r>
        <w:rPr>
          <w:sz w:val="28"/>
        </w:rPr>
        <w:t>Adres do korespondencji:....................................................................................</w:t>
      </w:r>
    </w:p>
    <w:p w:rsidR="00AA125C" w:rsidRDefault="00AA125C" w:rsidP="00AA125C">
      <w:pPr>
        <w:spacing w:line="276" w:lineRule="auto"/>
        <w:rPr>
          <w:sz w:val="28"/>
        </w:rPr>
      </w:pPr>
    </w:p>
    <w:p w:rsidR="00AA125C" w:rsidRDefault="00AA125C" w:rsidP="00AA125C">
      <w:pPr>
        <w:spacing w:line="276" w:lineRule="auto"/>
        <w:rPr>
          <w:sz w:val="28"/>
        </w:rPr>
      </w:pPr>
      <w:r>
        <w:rPr>
          <w:sz w:val="28"/>
        </w:rPr>
        <w:t>tel.: ……….……………</w:t>
      </w:r>
      <w:r>
        <w:rPr>
          <w:sz w:val="28"/>
        </w:rPr>
        <w:tab/>
        <w:t xml:space="preserve">e-mail: ………………………. </w:t>
      </w:r>
      <w:r>
        <w:rPr>
          <w:sz w:val="28"/>
        </w:rPr>
        <w:tab/>
        <w:t>fax: ………...............</w:t>
      </w:r>
    </w:p>
    <w:p w:rsidR="00AA125C" w:rsidRDefault="00AA125C" w:rsidP="00AA125C">
      <w:pPr>
        <w:spacing w:line="276" w:lineRule="auto"/>
        <w:rPr>
          <w:sz w:val="28"/>
        </w:rPr>
      </w:pPr>
    </w:p>
    <w:p w:rsidR="00AA125C" w:rsidRDefault="00AA125C" w:rsidP="000B702E">
      <w:pPr>
        <w:pStyle w:val="Tytu"/>
        <w:numPr>
          <w:ilvl w:val="0"/>
          <w:numId w:val="6"/>
        </w:numPr>
        <w:tabs>
          <w:tab w:val="clear" w:pos="644"/>
          <w:tab w:val="num" w:pos="0"/>
        </w:tabs>
        <w:spacing w:line="276" w:lineRule="auto"/>
        <w:ind w:left="426" w:hanging="426"/>
        <w:jc w:val="both"/>
        <w:rPr>
          <w:i w:val="0"/>
          <w:sz w:val="24"/>
          <w:szCs w:val="24"/>
          <w:lang w:val="pl-PL"/>
        </w:rPr>
      </w:pPr>
      <w:r w:rsidRPr="000D5F05">
        <w:rPr>
          <w:b w:val="0"/>
          <w:i w:val="0"/>
          <w:sz w:val="24"/>
          <w:szCs w:val="24"/>
        </w:rPr>
        <w:t xml:space="preserve">Zgłaszam swój udział w przetargu </w:t>
      </w:r>
      <w:r>
        <w:rPr>
          <w:b w:val="0"/>
          <w:i w:val="0"/>
          <w:sz w:val="24"/>
          <w:szCs w:val="24"/>
          <w:lang w:val="pl-PL"/>
        </w:rPr>
        <w:t>nie</w:t>
      </w:r>
      <w:r w:rsidRPr="000D5F05">
        <w:rPr>
          <w:b w:val="0"/>
          <w:i w:val="0"/>
          <w:sz w:val="24"/>
          <w:szCs w:val="24"/>
        </w:rPr>
        <w:t xml:space="preserve">ograniczonym na </w:t>
      </w:r>
      <w:r w:rsidRPr="000D5F05">
        <w:rPr>
          <w:sz w:val="24"/>
          <w:szCs w:val="24"/>
          <w:lang w:val="pl-PL"/>
        </w:rPr>
        <w:t>,,</w:t>
      </w:r>
      <w:r>
        <w:rPr>
          <w:sz w:val="24"/>
          <w:szCs w:val="24"/>
          <w:lang w:val="pl-PL"/>
        </w:rPr>
        <w:t>Modernizację serwerowni Głównego Inspektoratu Weterynarii</w:t>
      </w:r>
      <w:r w:rsidRPr="000D5F05">
        <w:rPr>
          <w:sz w:val="24"/>
          <w:szCs w:val="24"/>
          <w:lang w:val="pl-PL"/>
        </w:rPr>
        <w:t>”</w:t>
      </w:r>
      <w:r w:rsidRPr="000D5F05">
        <w:rPr>
          <w:i w:val="0"/>
          <w:sz w:val="24"/>
          <w:szCs w:val="24"/>
          <w:lang w:val="pl-PL"/>
        </w:rPr>
        <w:t>.</w:t>
      </w:r>
    </w:p>
    <w:p w:rsidR="00AA125C" w:rsidRPr="009336A6" w:rsidRDefault="00AA125C" w:rsidP="00AA125C">
      <w:pPr>
        <w:pStyle w:val="Podtytu"/>
      </w:pPr>
    </w:p>
    <w:p w:rsidR="00AA125C" w:rsidRPr="00B703AA" w:rsidRDefault="00AA125C" w:rsidP="000B702E">
      <w:pPr>
        <w:pStyle w:val="tekstinpunktowanie"/>
        <w:numPr>
          <w:ilvl w:val="0"/>
          <w:numId w:val="5"/>
        </w:numPr>
        <w:spacing w:line="360" w:lineRule="auto"/>
        <w:jc w:val="both"/>
        <w:rPr>
          <w:sz w:val="24"/>
          <w:szCs w:val="24"/>
        </w:rPr>
      </w:pPr>
      <w:r w:rsidRPr="00B703AA">
        <w:rPr>
          <w:sz w:val="24"/>
          <w:szCs w:val="24"/>
        </w:rPr>
        <w:t>Oferuję rea</w:t>
      </w:r>
      <w:r>
        <w:rPr>
          <w:sz w:val="24"/>
          <w:szCs w:val="24"/>
        </w:rPr>
        <w:t>lizację zamówienia, zgodnie ze Specyfikacją Istotnych Warunków Z</w:t>
      </w:r>
      <w:r w:rsidRPr="00B703AA">
        <w:rPr>
          <w:sz w:val="24"/>
          <w:szCs w:val="24"/>
        </w:rPr>
        <w:t>amówienia, według następujących warunków cenowych:</w:t>
      </w:r>
    </w:p>
    <w:p w:rsidR="00AA125C" w:rsidRPr="009336A6" w:rsidRDefault="00AA125C" w:rsidP="00AA125C">
      <w:pPr>
        <w:pStyle w:val="Akapitzlist"/>
        <w:suppressAutoHyphens w:val="0"/>
        <w:spacing w:line="360" w:lineRule="auto"/>
        <w:ind w:left="340"/>
        <w:jc w:val="both"/>
        <w:rPr>
          <w:sz w:val="24"/>
          <w:szCs w:val="24"/>
        </w:rPr>
      </w:pPr>
      <w:r w:rsidRPr="000D5F05">
        <w:rPr>
          <w:sz w:val="24"/>
          <w:szCs w:val="24"/>
        </w:rPr>
        <w:t xml:space="preserve">Całkowita cena za realizację całości przedmiotu umowy ……………………….. zł </w:t>
      </w:r>
      <w:r w:rsidRPr="00B71D05">
        <w:rPr>
          <w:b/>
          <w:sz w:val="24"/>
          <w:szCs w:val="24"/>
        </w:rPr>
        <w:t>brutto</w:t>
      </w:r>
      <w:r w:rsidRPr="000D5F05">
        <w:rPr>
          <w:sz w:val="24"/>
          <w:szCs w:val="24"/>
        </w:rPr>
        <w:t xml:space="preserve"> (słownie: ………………………</w:t>
      </w:r>
      <w:r>
        <w:rPr>
          <w:sz w:val="24"/>
          <w:szCs w:val="24"/>
          <w:lang w:val="pl-PL"/>
        </w:rPr>
        <w:t>…………………………………..……………</w:t>
      </w:r>
      <w:r w:rsidRPr="000D5F05">
        <w:rPr>
          <w:sz w:val="24"/>
          <w:szCs w:val="24"/>
        </w:rPr>
        <w:t>)</w:t>
      </w:r>
      <w:r>
        <w:rPr>
          <w:sz w:val="24"/>
          <w:szCs w:val="24"/>
          <w:lang w:val="pl-PL"/>
        </w:rPr>
        <w:t>.</w:t>
      </w:r>
    </w:p>
    <w:p w:rsidR="00AA125C" w:rsidRPr="00F37F87" w:rsidRDefault="00AA125C" w:rsidP="00AA125C">
      <w:pPr>
        <w:pStyle w:val="Akapitzlist"/>
        <w:suppressAutoHyphens w:val="0"/>
        <w:spacing w:line="360" w:lineRule="auto"/>
        <w:ind w:left="709"/>
        <w:jc w:val="both"/>
        <w:rPr>
          <w:sz w:val="24"/>
          <w:szCs w:val="24"/>
        </w:rPr>
      </w:pPr>
    </w:p>
    <w:p w:rsidR="00AA125C" w:rsidRDefault="00AA125C" w:rsidP="000B702E">
      <w:pPr>
        <w:numPr>
          <w:ilvl w:val="0"/>
          <w:numId w:val="2"/>
        </w:numPr>
        <w:spacing w:line="360" w:lineRule="auto"/>
        <w:jc w:val="both"/>
        <w:rPr>
          <w:sz w:val="24"/>
          <w:szCs w:val="24"/>
        </w:rPr>
      </w:pPr>
      <w:r>
        <w:rPr>
          <w:sz w:val="24"/>
          <w:szCs w:val="24"/>
        </w:rPr>
        <w:t>Oferuję następujący termin wykonania zamówienia: ………………… (słownie: ……………………………………………………..……) dni od dnia zawarcia umowy.</w:t>
      </w:r>
    </w:p>
    <w:p w:rsidR="00AA125C" w:rsidRPr="00912DAF" w:rsidRDefault="00AA125C" w:rsidP="00AA125C">
      <w:pPr>
        <w:spacing w:line="360" w:lineRule="auto"/>
        <w:ind w:left="340"/>
        <w:jc w:val="both"/>
        <w:rPr>
          <w:sz w:val="24"/>
          <w:szCs w:val="24"/>
        </w:rPr>
      </w:pPr>
    </w:p>
    <w:p w:rsidR="00AA125C" w:rsidRPr="000D5F05" w:rsidRDefault="00AA125C" w:rsidP="000B702E">
      <w:pPr>
        <w:numPr>
          <w:ilvl w:val="0"/>
          <w:numId w:val="2"/>
        </w:numPr>
        <w:spacing w:line="276" w:lineRule="auto"/>
        <w:jc w:val="both"/>
        <w:rPr>
          <w:sz w:val="24"/>
          <w:szCs w:val="24"/>
        </w:rPr>
      </w:pPr>
      <w:r w:rsidRPr="000D5F05">
        <w:rPr>
          <w:sz w:val="24"/>
          <w:szCs w:val="24"/>
        </w:rPr>
        <w:t xml:space="preserve">Akceptuję </w:t>
      </w:r>
      <w:r w:rsidRPr="00D07345">
        <w:rPr>
          <w:sz w:val="24"/>
          <w:szCs w:val="24"/>
        </w:rPr>
        <w:t>30-dniowy</w:t>
      </w:r>
      <w:r w:rsidRPr="000D5F05">
        <w:rPr>
          <w:sz w:val="24"/>
          <w:szCs w:val="24"/>
        </w:rPr>
        <w:t xml:space="preserve"> termin płatności od daty dostarczenia do siedziby Zamawiającego prawidłowo wystawionej faktury VAT.</w:t>
      </w:r>
    </w:p>
    <w:p w:rsidR="00AA125C" w:rsidRPr="000D5F05" w:rsidRDefault="00AA125C" w:rsidP="00AA125C">
      <w:pPr>
        <w:spacing w:line="276" w:lineRule="auto"/>
        <w:jc w:val="both"/>
        <w:rPr>
          <w:sz w:val="24"/>
          <w:szCs w:val="24"/>
        </w:rPr>
      </w:pPr>
    </w:p>
    <w:p w:rsidR="00AA125C" w:rsidRPr="000D5F05" w:rsidRDefault="00AA125C" w:rsidP="000B702E">
      <w:pPr>
        <w:numPr>
          <w:ilvl w:val="0"/>
          <w:numId w:val="2"/>
        </w:numPr>
        <w:spacing w:line="276" w:lineRule="auto"/>
        <w:jc w:val="both"/>
        <w:rPr>
          <w:sz w:val="24"/>
          <w:szCs w:val="24"/>
        </w:rPr>
      </w:pPr>
      <w:r w:rsidRPr="000D5F05">
        <w:rPr>
          <w:sz w:val="24"/>
          <w:szCs w:val="24"/>
        </w:rPr>
        <w:t>Oświadczam, że jestem związany ofertą w terminie wskazanym w Specyfikacji Istotnych Warunków Zamówienia.</w:t>
      </w:r>
    </w:p>
    <w:p w:rsidR="00AA125C" w:rsidRPr="000D5F05" w:rsidRDefault="00AA125C" w:rsidP="00AA125C">
      <w:pPr>
        <w:spacing w:line="276" w:lineRule="auto"/>
        <w:ind w:left="340"/>
        <w:jc w:val="both"/>
        <w:rPr>
          <w:sz w:val="24"/>
          <w:szCs w:val="24"/>
        </w:rPr>
      </w:pPr>
    </w:p>
    <w:p w:rsidR="00AA125C" w:rsidRDefault="00AA125C" w:rsidP="000B702E">
      <w:pPr>
        <w:numPr>
          <w:ilvl w:val="0"/>
          <w:numId w:val="2"/>
        </w:numPr>
        <w:spacing w:line="276" w:lineRule="auto"/>
        <w:jc w:val="both"/>
        <w:rPr>
          <w:sz w:val="24"/>
          <w:szCs w:val="24"/>
        </w:rPr>
      </w:pPr>
      <w:r w:rsidRPr="000D5F05">
        <w:rPr>
          <w:sz w:val="24"/>
          <w:szCs w:val="24"/>
        </w:rPr>
        <w:t>Oświadczam, że zapoznałem się ze Specyfikacj</w:t>
      </w:r>
      <w:r>
        <w:rPr>
          <w:sz w:val="24"/>
          <w:szCs w:val="24"/>
        </w:rPr>
        <w:t>ą</w:t>
      </w:r>
      <w:r w:rsidRPr="000D5F05">
        <w:rPr>
          <w:sz w:val="24"/>
          <w:szCs w:val="24"/>
        </w:rPr>
        <w:t xml:space="preserve"> Istotnych Warunków Zamówienia i nie wnoszę do niej żadnych zastrzeżeń. Tym samym zobowiązuję się do spełnienia wszystkich warunków zawartych w SIWZ.</w:t>
      </w:r>
    </w:p>
    <w:p w:rsidR="00AA125C" w:rsidRDefault="00AA125C" w:rsidP="00AA125C">
      <w:pPr>
        <w:pStyle w:val="Akapitzlist"/>
        <w:rPr>
          <w:sz w:val="24"/>
          <w:szCs w:val="24"/>
        </w:rPr>
      </w:pPr>
    </w:p>
    <w:p w:rsidR="00AA125C" w:rsidRPr="00117BA4" w:rsidRDefault="00AA125C" w:rsidP="000B702E">
      <w:pPr>
        <w:numPr>
          <w:ilvl w:val="0"/>
          <w:numId w:val="2"/>
        </w:numPr>
        <w:spacing w:line="276" w:lineRule="auto"/>
        <w:jc w:val="both"/>
        <w:rPr>
          <w:sz w:val="24"/>
          <w:szCs w:val="24"/>
        </w:rPr>
      </w:pPr>
      <w:r>
        <w:rPr>
          <w:sz w:val="24"/>
          <w:szCs w:val="24"/>
        </w:rPr>
        <w:t>Oświadczam, że akceptuję projekt umowy. Jednocześnie zobowiązuję się w przypadku wyboru mojej oferty podpisać umowę bez zastrzeżeń, w terminie i miejscu wyznaczonym przez Zamawiającego.</w:t>
      </w:r>
    </w:p>
    <w:p w:rsidR="00AA125C" w:rsidRPr="000D5F05" w:rsidRDefault="00AA125C" w:rsidP="00AA125C">
      <w:pPr>
        <w:spacing w:line="276" w:lineRule="auto"/>
        <w:jc w:val="both"/>
        <w:rPr>
          <w:sz w:val="24"/>
          <w:szCs w:val="24"/>
        </w:rPr>
      </w:pPr>
    </w:p>
    <w:p w:rsidR="00AA125C" w:rsidRPr="000D5F05" w:rsidRDefault="00AA125C" w:rsidP="000B702E">
      <w:pPr>
        <w:numPr>
          <w:ilvl w:val="0"/>
          <w:numId w:val="2"/>
        </w:numPr>
        <w:spacing w:line="276" w:lineRule="auto"/>
        <w:jc w:val="both"/>
        <w:rPr>
          <w:sz w:val="24"/>
          <w:szCs w:val="24"/>
        </w:rPr>
      </w:pPr>
      <w:r w:rsidRPr="000D5F05">
        <w:rPr>
          <w:sz w:val="24"/>
          <w:szCs w:val="24"/>
        </w:rPr>
        <w:t xml:space="preserve">Oświadczam, że </w:t>
      </w:r>
      <w:r>
        <w:rPr>
          <w:sz w:val="24"/>
          <w:szCs w:val="24"/>
        </w:rPr>
        <w:t xml:space="preserve">dostawę </w:t>
      </w:r>
      <w:r w:rsidRPr="000D5F05">
        <w:rPr>
          <w:sz w:val="24"/>
          <w:szCs w:val="24"/>
        </w:rPr>
        <w:t>objętą zamówieniem wykonam*:</w:t>
      </w:r>
    </w:p>
    <w:p w:rsidR="00AA125C" w:rsidRPr="000E6304" w:rsidRDefault="00AA125C" w:rsidP="00AA125C">
      <w:pPr>
        <w:pStyle w:val="Akapitzlist"/>
        <w:rPr>
          <w:sz w:val="24"/>
          <w:szCs w:val="24"/>
          <w:lang w:val="pl-PL"/>
        </w:rPr>
      </w:pPr>
    </w:p>
    <w:p w:rsidR="00AA125C" w:rsidRPr="000D5F05" w:rsidRDefault="00AA125C" w:rsidP="00AA125C">
      <w:pPr>
        <w:spacing w:line="276" w:lineRule="auto"/>
        <w:ind w:left="340"/>
        <w:jc w:val="both"/>
        <w:rPr>
          <w:sz w:val="24"/>
          <w:szCs w:val="24"/>
        </w:rPr>
      </w:pPr>
      <w:r w:rsidRPr="000D5F05">
        <w:rPr>
          <w:sz w:val="24"/>
          <w:szCs w:val="24"/>
        </w:rPr>
        <w:t>-</w:t>
      </w:r>
      <w:r>
        <w:rPr>
          <w:sz w:val="24"/>
          <w:szCs w:val="24"/>
        </w:rPr>
        <w:tab/>
      </w:r>
      <w:r w:rsidRPr="000D5F05">
        <w:rPr>
          <w:sz w:val="24"/>
          <w:szCs w:val="24"/>
        </w:rPr>
        <w:t>siłami własnymi, tj. bez udziału podwykonawców;</w:t>
      </w:r>
    </w:p>
    <w:p w:rsidR="00AA125C" w:rsidRPr="000D5F05" w:rsidRDefault="00AA125C" w:rsidP="00AA125C">
      <w:pPr>
        <w:spacing w:line="276" w:lineRule="auto"/>
        <w:ind w:left="709" w:hanging="369"/>
        <w:jc w:val="both"/>
        <w:rPr>
          <w:sz w:val="24"/>
          <w:szCs w:val="24"/>
        </w:rPr>
      </w:pPr>
      <w:r w:rsidRPr="000D5F05">
        <w:rPr>
          <w:sz w:val="24"/>
          <w:szCs w:val="24"/>
        </w:rPr>
        <w:t>-</w:t>
      </w:r>
      <w:r>
        <w:rPr>
          <w:sz w:val="24"/>
          <w:szCs w:val="24"/>
        </w:rPr>
        <w:tab/>
      </w:r>
      <w:r w:rsidRPr="000D5F05">
        <w:rPr>
          <w:sz w:val="24"/>
          <w:szCs w:val="24"/>
        </w:rPr>
        <w:t>przy udziale podwykonawców (</w:t>
      </w:r>
      <w:r>
        <w:rPr>
          <w:sz w:val="24"/>
          <w:szCs w:val="24"/>
        </w:rPr>
        <w:t>w zakresie wskazanym na formularzu, którego wzór określa</w:t>
      </w:r>
      <w:r w:rsidRPr="000D5F05">
        <w:rPr>
          <w:sz w:val="24"/>
          <w:szCs w:val="24"/>
        </w:rPr>
        <w:t xml:space="preserve"> </w:t>
      </w:r>
      <w:r w:rsidRPr="00376BA6">
        <w:rPr>
          <w:sz w:val="24"/>
          <w:szCs w:val="24"/>
        </w:rPr>
        <w:t>Załącznik nr 6</w:t>
      </w:r>
      <w:r w:rsidRPr="000D5F05">
        <w:rPr>
          <w:sz w:val="24"/>
          <w:szCs w:val="24"/>
        </w:rPr>
        <w:t xml:space="preserve"> do SIWZ).</w:t>
      </w:r>
    </w:p>
    <w:p w:rsidR="00AA125C" w:rsidRPr="006D2843" w:rsidRDefault="00AA125C" w:rsidP="00AA125C">
      <w:pPr>
        <w:spacing w:line="276" w:lineRule="auto"/>
      </w:pPr>
      <w:r>
        <w:t xml:space="preserve">*) </w:t>
      </w:r>
      <w:r w:rsidRPr="006D2843">
        <w:t>niepotrzebne skreślić</w:t>
      </w:r>
    </w:p>
    <w:p w:rsidR="00AA125C" w:rsidRPr="006D2843" w:rsidRDefault="00AA125C" w:rsidP="00AA125C">
      <w:pPr>
        <w:pStyle w:val="Tekstpodstawowy"/>
        <w:spacing w:line="276" w:lineRule="auto"/>
        <w:jc w:val="both"/>
        <w:rPr>
          <w:b/>
          <w:color w:val="000000"/>
          <w:sz w:val="24"/>
          <w:szCs w:val="24"/>
        </w:rPr>
      </w:pPr>
    </w:p>
    <w:p w:rsidR="00AA125C" w:rsidRPr="000D5F05" w:rsidRDefault="00AA125C" w:rsidP="000B702E">
      <w:pPr>
        <w:numPr>
          <w:ilvl w:val="0"/>
          <w:numId w:val="2"/>
        </w:numPr>
        <w:spacing w:line="276" w:lineRule="auto"/>
        <w:jc w:val="both"/>
        <w:rPr>
          <w:sz w:val="24"/>
          <w:szCs w:val="24"/>
        </w:rPr>
      </w:pPr>
      <w:r w:rsidRPr="005952D9">
        <w:rPr>
          <w:sz w:val="24"/>
          <w:szCs w:val="24"/>
        </w:rPr>
        <w:t>Ofertę niniejszą wraz z załącznikami składam n</w:t>
      </w:r>
      <w:r w:rsidRPr="000D5F05">
        <w:rPr>
          <w:sz w:val="24"/>
          <w:szCs w:val="24"/>
        </w:rPr>
        <w:t>a …………. kolejno ponumerowanych stronach.</w:t>
      </w:r>
    </w:p>
    <w:p w:rsidR="00AA125C" w:rsidRPr="000D5F05" w:rsidRDefault="00AA125C" w:rsidP="00AA125C">
      <w:pPr>
        <w:spacing w:line="276" w:lineRule="auto"/>
        <w:jc w:val="both"/>
        <w:rPr>
          <w:sz w:val="24"/>
          <w:szCs w:val="24"/>
        </w:rPr>
      </w:pPr>
    </w:p>
    <w:p w:rsidR="00AA125C" w:rsidRPr="000D5F05" w:rsidRDefault="00AA125C" w:rsidP="000B702E">
      <w:pPr>
        <w:numPr>
          <w:ilvl w:val="0"/>
          <w:numId w:val="2"/>
        </w:numPr>
        <w:spacing w:line="276" w:lineRule="auto"/>
        <w:jc w:val="both"/>
        <w:rPr>
          <w:sz w:val="24"/>
          <w:szCs w:val="24"/>
        </w:rPr>
      </w:pPr>
      <w:r w:rsidRPr="000D5F05">
        <w:rPr>
          <w:sz w:val="24"/>
          <w:szCs w:val="24"/>
        </w:rPr>
        <w:t>Do niniejszej oferty załączam:</w:t>
      </w:r>
    </w:p>
    <w:p w:rsidR="00AA125C" w:rsidRPr="000D5F05" w:rsidRDefault="00AA125C" w:rsidP="000B702E">
      <w:pPr>
        <w:numPr>
          <w:ilvl w:val="0"/>
          <w:numId w:val="4"/>
        </w:numPr>
        <w:spacing w:line="276" w:lineRule="auto"/>
        <w:jc w:val="both"/>
        <w:rPr>
          <w:sz w:val="24"/>
          <w:szCs w:val="24"/>
        </w:rPr>
      </w:pPr>
      <w:r w:rsidRPr="000D5F05">
        <w:rPr>
          <w:sz w:val="24"/>
          <w:szCs w:val="24"/>
        </w:rPr>
        <w:t>..............................................................</w:t>
      </w:r>
    </w:p>
    <w:p w:rsidR="00AA125C" w:rsidRPr="000D5F05" w:rsidRDefault="00AA125C" w:rsidP="000B702E">
      <w:pPr>
        <w:numPr>
          <w:ilvl w:val="0"/>
          <w:numId w:val="4"/>
        </w:numPr>
        <w:spacing w:line="276" w:lineRule="auto"/>
        <w:jc w:val="both"/>
        <w:rPr>
          <w:sz w:val="24"/>
          <w:szCs w:val="24"/>
        </w:rPr>
      </w:pPr>
      <w:r w:rsidRPr="000D5F05">
        <w:rPr>
          <w:sz w:val="24"/>
          <w:szCs w:val="24"/>
        </w:rPr>
        <w:t>..............................................................</w:t>
      </w:r>
    </w:p>
    <w:p w:rsidR="00AA125C" w:rsidRPr="000D5F05" w:rsidRDefault="00AA125C" w:rsidP="000B702E">
      <w:pPr>
        <w:numPr>
          <w:ilvl w:val="0"/>
          <w:numId w:val="4"/>
        </w:numPr>
        <w:spacing w:line="276" w:lineRule="auto"/>
        <w:jc w:val="both"/>
        <w:rPr>
          <w:sz w:val="24"/>
          <w:szCs w:val="24"/>
        </w:rPr>
      </w:pPr>
      <w:r w:rsidRPr="000D5F05">
        <w:rPr>
          <w:sz w:val="24"/>
          <w:szCs w:val="24"/>
        </w:rPr>
        <w:t>..............................................................</w:t>
      </w:r>
    </w:p>
    <w:p w:rsidR="00AA125C" w:rsidRPr="000D5F05" w:rsidRDefault="00AA125C" w:rsidP="00AA125C">
      <w:pPr>
        <w:pStyle w:val="Tekstpodstawowy"/>
        <w:spacing w:line="276" w:lineRule="auto"/>
        <w:jc w:val="both"/>
        <w:rPr>
          <w:sz w:val="24"/>
          <w:szCs w:val="24"/>
        </w:rPr>
      </w:pPr>
    </w:p>
    <w:p w:rsidR="00AA125C" w:rsidRPr="000D5F05" w:rsidRDefault="00AA125C" w:rsidP="00AA125C">
      <w:pPr>
        <w:pStyle w:val="Tekstpodstawowy"/>
        <w:spacing w:line="276" w:lineRule="auto"/>
        <w:jc w:val="both"/>
        <w:rPr>
          <w:sz w:val="24"/>
          <w:szCs w:val="24"/>
        </w:rPr>
      </w:pPr>
      <w:r w:rsidRPr="000D5F05">
        <w:rPr>
          <w:sz w:val="24"/>
          <w:szCs w:val="24"/>
        </w:rPr>
        <w:t>Pod groźbą odpowiedzialności karnej oświadczam, że załączone do oferty dokumenty opisują stan prawny i faktyczny aktualny na dzień otwarcia ofert.</w:t>
      </w:r>
    </w:p>
    <w:p w:rsidR="00AA125C" w:rsidRPr="000D5F05" w:rsidRDefault="00AA125C" w:rsidP="00AA125C">
      <w:pPr>
        <w:pStyle w:val="Tekstpodstawowy"/>
        <w:spacing w:line="276" w:lineRule="auto"/>
        <w:jc w:val="both"/>
        <w:rPr>
          <w:sz w:val="24"/>
          <w:szCs w:val="24"/>
        </w:rPr>
      </w:pPr>
    </w:p>
    <w:p w:rsidR="00AA125C" w:rsidRDefault="00AA125C" w:rsidP="00AA125C">
      <w:pPr>
        <w:spacing w:line="276" w:lineRule="auto"/>
        <w:jc w:val="right"/>
      </w:pPr>
      <w:r>
        <w:rPr>
          <w:sz w:val="28"/>
        </w:rPr>
        <w:tab/>
      </w:r>
      <w:r>
        <w:rPr>
          <w:sz w:val="28"/>
        </w:rPr>
        <w:tab/>
      </w:r>
      <w:r>
        <w:rPr>
          <w:sz w:val="28"/>
        </w:rPr>
        <w:tab/>
      </w:r>
      <w:r>
        <w:rPr>
          <w:sz w:val="28"/>
        </w:rPr>
        <w:tab/>
      </w:r>
      <w:r>
        <w:rPr>
          <w:sz w:val="28"/>
        </w:rPr>
        <w:tab/>
      </w:r>
      <w:r>
        <w:rPr>
          <w:sz w:val="28"/>
        </w:rPr>
        <w:tab/>
      </w:r>
      <w:r>
        <w:rPr>
          <w:sz w:val="28"/>
        </w:rPr>
        <w:tab/>
      </w:r>
      <w:r>
        <w:t>...............................................................................</w:t>
      </w:r>
    </w:p>
    <w:p w:rsidR="00AA125C" w:rsidRPr="0091378F" w:rsidRDefault="00AA125C" w:rsidP="00AA125C">
      <w:pPr>
        <w:spacing w:line="276" w:lineRule="auto"/>
        <w:jc w:val="right"/>
      </w:pPr>
      <w:r>
        <w:rPr>
          <w:sz w:val="16"/>
        </w:rPr>
        <w:t>(data i podpis upoważnionego przedstawiciela Wykonawcy</w:t>
      </w:r>
      <w:r>
        <w:t>)</w:t>
      </w:r>
    </w:p>
    <w:p w:rsidR="00AA125C" w:rsidRDefault="00AA125C" w:rsidP="00AA125C">
      <w:pPr>
        <w:spacing w:line="276" w:lineRule="auto"/>
        <w:rPr>
          <w:sz w:val="24"/>
          <w:szCs w:val="24"/>
        </w:rPr>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sectPr w:rsidR="00AA125C" w:rsidSect="00AA125C">
          <w:headerReference w:type="default" r:id="rId7"/>
          <w:footerReference w:type="default" r:id="rId8"/>
          <w:pgSz w:w="11906" w:h="16838"/>
          <w:pgMar w:top="1417" w:right="1417" w:bottom="1417" w:left="1701" w:header="708" w:footer="708" w:gutter="0"/>
          <w:pgNumType w:start="22"/>
          <w:cols w:space="708"/>
          <w:docGrid w:linePitch="600" w:charSpace="40960"/>
        </w:sectPr>
      </w:pPr>
    </w:p>
    <w:p w:rsidR="00AA125C" w:rsidRDefault="00AA125C" w:rsidP="00AA125C">
      <w:pPr>
        <w:spacing w:line="276" w:lineRule="auto"/>
        <w:jc w:val="right"/>
        <w:rPr>
          <w:b/>
          <w:sz w:val="36"/>
        </w:rPr>
      </w:pPr>
      <w:r>
        <w:rPr>
          <w:b/>
          <w:sz w:val="36"/>
        </w:rPr>
        <w:lastRenderedPageBreak/>
        <w:t>Załącznik nr 2 do SIWZ</w:t>
      </w:r>
    </w:p>
    <w:p w:rsidR="00AA125C" w:rsidRDefault="00AA125C" w:rsidP="00AA125C">
      <w:pPr>
        <w:spacing w:line="276" w:lineRule="auto"/>
        <w:rPr>
          <w:szCs w:val="22"/>
        </w:rPr>
      </w:pPr>
    </w:p>
    <w:p w:rsidR="00AA125C" w:rsidRDefault="00AA125C" w:rsidP="00AA125C">
      <w:pPr>
        <w:spacing w:line="276" w:lineRule="auto"/>
        <w:rPr>
          <w:b/>
          <w:sz w:val="28"/>
          <w:szCs w:val="28"/>
        </w:rPr>
      </w:pPr>
      <w:r w:rsidRPr="0017306F">
        <w:rPr>
          <w:b/>
          <w:i/>
          <w:sz w:val="28"/>
          <w:szCs w:val="28"/>
          <w:lang w:eastAsia="pl-PL"/>
        </w:rPr>
        <w:t>Nr sprawy: GIWpr-264-4/2015(4)</w:t>
      </w:r>
    </w:p>
    <w:p w:rsidR="00AA125C" w:rsidRDefault="00AA125C" w:rsidP="00AA125C">
      <w:pPr>
        <w:spacing w:line="276" w:lineRule="auto"/>
        <w:rPr>
          <w:b/>
          <w:sz w:val="28"/>
          <w:szCs w:val="28"/>
        </w:rPr>
      </w:pPr>
    </w:p>
    <w:p w:rsidR="00AA125C" w:rsidRPr="00151739" w:rsidRDefault="00AA125C" w:rsidP="00AA125C">
      <w:pPr>
        <w:spacing w:line="276" w:lineRule="auto"/>
        <w:jc w:val="center"/>
        <w:rPr>
          <w:b/>
          <w:sz w:val="28"/>
          <w:szCs w:val="28"/>
        </w:rPr>
      </w:pPr>
      <w:r w:rsidRPr="00151739">
        <w:rPr>
          <w:b/>
          <w:sz w:val="28"/>
          <w:szCs w:val="28"/>
        </w:rPr>
        <w:t>OPIS PRZEDMIOTU ZAMÓWIENIA</w:t>
      </w:r>
    </w:p>
    <w:p w:rsidR="00AA125C" w:rsidRPr="0017306F" w:rsidRDefault="00AA125C" w:rsidP="00AA125C">
      <w:pPr>
        <w:tabs>
          <w:tab w:val="center" w:pos="4536"/>
          <w:tab w:val="right" w:pos="9072"/>
        </w:tabs>
        <w:suppressAutoHyphens w:val="0"/>
        <w:rPr>
          <w:rFonts w:eastAsia="Droid Sans Fallback"/>
          <w:b/>
          <w:i/>
          <w:color w:val="000000"/>
          <w:kern w:val="2"/>
          <w:sz w:val="28"/>
          <w:szCs w:val="28"/>
          <w:lang w:eastAsia="zh-CN" w:bidi="hi-IN"/>
        </w:rPr>
      </w:pPr>
    </w:p>
    <w:p w:rsidR="00AA125C" w:rsidRPr="0017306F" w:rsidRDefault="00AA125C" w:rsidP="00AA125C">
      <w:pPr>
        <w:widowControl w:val="0"/>
        <w:jc w:val="center"/>
        <w:rPr>
          <w:rFonts w:eastAsia="Droid Sans Fallback"/>
          <w:color w:val="000000"/>
          <w:kern w:val="2"/>
          <w:sz w:val="24"/>
          <w:szCs w:val="24"/>
          <w:lang w:eastAsia="zh-CN" w:bidi="hi-IN"/>
        </w:rPr>
      </w:pPr>
    </w:p>
    <w:p w:rsidR="00AA125C" w:rsidRPr="0017306F" w:rsidRDefault="00AA125C" w:rsidP="00AA125C">
      <w:pPr>
        <w:widowControl w:val="0"/>
        <w:rPr>
          <w:rFonts w:eastAsia="Droid Sans Fallback"/>
          <w:color w:val="000000"/>
          <w:kern w:val="2"/>
          <w:sz w:val="24"/>
          <w:szCs w:val="24"/>
          <w:lang w:eastAsia="zh-CN" w:bidi="hi-IN"/>
        </w:rPr>
      </w:pPr>
      <w:r w:rsidRPr="0017306F">
        <w:rPr>
          <w:rFonts w:eastAsia="Droid Sans Fallback"/>
          <w:b/>
          <w:color w:val="000000"/>
          <w:kern w:val="2"/>
          <w:sz w:val="24"/>
          <w:szCs w:val="24"/>
          <w:lang w:eastAsia="zh-CN" w:bidi="hi-IN"/>
        </w:rPr>
        <w:t>I. Specyfikacja techniczna dla 2 serwerów.</w:t>
      </w:r>
    </w:p>
    <w:p w:rsidR="00AA125C" w:rsidRPr="0017306F" w:rsidRDefault="00AA125C" w:rsidP="00AA125C">
      <w:pPr>
        <w:widowControl w:val="0"/>
        <w:rPr>
          <w:rFonts w:eastAsia="Droid Sans Fallback"/>
          <w:color w:val="000000"/>
          <w:kern w:val="2"/>
          <w:sz w:val="24"/>
          <w:szCs w:val="24"/>
          <w:lang w:eastAsia="zh-CN" w:bidi="hi-IN"/>
        </w:rPr>
      </w:pPr>
    </w:p>
    <w:tbl>
      <w:tblPr>
        <w:tblW w:w="5000" w:type="pct"/>
        <w:tblLook w:val="01E0" w:firstRow="1" w:lastRow="1" w:firstColumn="1" w:lastColumn="1" w:noHBand="0" w:noVBand="0"/>
      </w:tblPr>
      <w:tblGrid>
        <w:gridCol w:w="2386"/>
        <w:gridCol w:w="6674"/>
      </w:tblGrid>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b/>
                <w:color w:val="000000"/>
                <w:kern w:val="2"/>
                <w:sz w:val="24"/>
                <w:szCs w:val="24"/>
                <w:lang w:eastAsia="zh-CN" w:bidi="hi-IN"/>
              </w:rPr>
            </w:pPr>
            <w:r w:rsidRPr="0017306F">
              <w:rPr>
                <w:rFonts w:ascii="Liberation Serif" w:eastAsia="Droid Sans Fallback" w:hAnsi="Liberation Serif" w:cs="FreeSans"/>
                <w:b/>
                <w:color w:val="000000"/>
                <w:kern w:val="2"/>
                <w:sz w:val="24"/>
                <w:szCs w:val="24"/>
                <w:lang w:eastAsia="zh-CN" w:bidi="hi-IN"/>
              </w:rPr>
              <w:t>Element konfiguracji</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b/>
                <w:color w:val="000000"/>
                <w:kern w:val="2"/>
                <w:sz w:val="24"/>
                <w:szCs w:val="24"/>
                <w:lang w:eastAsia="zh-CN" w:bidi="hi-IN"/>
              </w:rPr>
            </w:pPr>
            <w:r w:rsidRPr="0017306F">
              <w:rPr>
                <w:rFonts w:ascii="Liberation Serif" w:eastAsia="Droid Sans Fallback" w:hAnsi="Liberation Serif" w:cs="FreeSans"/>
                <w:b/>
                <w:color w:val="000000"/>
                <w:kern w:val="2"/>
                <w:sz w:val="24"/>
                <w:szCs w:val="24"/>
                <w:lang w:eastAsia="zh-CN" w:bidi="hi-IN"/>
              </w:rPr>
              <w:t>Wymagania minimalne</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Obudowa</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Maksymalnie 1U RACK 19 cali (wraz ze wszystkimi elementami niezbędnymi do zamontowania serwera w oferowanej szafie)</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Procesor</w:t>
            </w:r>
          </w:p>
          <w:p w:rsidR="00AA125C" w:rsidRPr="0017306F" w:rsidRDefault="00AA125C" w:rsidP="00D1490A">
            <w:pPr>
              <w:widowControl w:val="0"/>
              <w:rPr>
                <w:rFonts w:ascii="Liberation Serif" w:eastAsia="Droid Sans Fallback" w:hAnsi="Liberation Serif" w:cs="FreeSans"/>
                <w:color w:val="000000"/>
                <w:kern w:val="2"/>
                <w:sz w:val="24"/>
                <w:szCs w:val="24"/>
                <w:lang w:eastAsia="zh-CN" w:bidi="hi-IN"/>
              </w:rPr>
            </w:pP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suppressAutoHyphens w:val="0"/>
              <w:rPr>
                <w:rFonts w:ascii="Liberation Serif" w:eastAsia="Batang" w:hAnsi="Liberation Serif" w:cs="FreeSans"/>
                <w:b/>
                <w:kern w:val="2"/>
                <w:sz w:val="24"/>
                <w:szCs w:val="24"/>
                <w:lang w:eastAsia="ko-KR" w:bidi="hi-IN"/>
              </w:rPr>
            </w:pPr>
            <w:r w:rsidRPr="0017306F">
              <w:rPr>
                <w:rFonts w:ascii="Liberation Serif" w:eastAsia="Droid Sans Fallback" w:hAnsi="Liberation Serif" w:cs="FreeSans"/>
                <w:color w:val="000000"/>
                <w:kern w:val="2"/>
                <w:sz w:val="24"/>
                <w:szCs w:val="24"/>
                <w:lang w:eastAsia="zh-CN" w:bidi="hi-IN"/>
              </w:rPr>
              <w:t xml:space="preserve">Procesor minimum ośmiordzeniowy, o architekturze x86 - 64 bity, Intel E5-2640v3 lub równoważny procesor minimum ośmiordzeniowy, osiągający (na dzień składania ofert) co najmniej 14 110  punktów w teście wydajnościowym PassMark Performance, test wg kolumny Passmark CPU Mark, którego wyniki są publikowane na stronie  </w:t>
            </w:r>
            <w:hyperlink r:id="rId9" w:history="1">
              <w:r w:rsidRPr="0017306F">
                <w:rPr>
                  <w:rFonts w:ascii="Liberation Serif" w:eastAsia="Droid Sans Fallback" w:hAnsi="Liberation Serif" w:cs="FreeSans"/>
                  <w:color w:val="000080"/>
                  <w:kern w:val="2"/>
                  <w:sz w:val="24"/>
                  <w:szCs w:val="24"/>
                  <w:u w:val="single"/>
                  <w:lang w:eastAsia="zh-CN" w:bidi="hi-IN"/>
                </w:rPr>
                <w:t>http://cpubenchmark.net/cpu_list.php</w:t>
              </w:r>
            </w:hyperlink>
            <w:r w:rsidRPr="0017306F">
              <w:rPr>
                <w:rFonts w:ascii="Liberation Serif" w:eastAsia="Batang" w:hAnsi="Liberation Serif" w:cs="FreeSans"/>
                <w:b/>
                <w:kern w:val="2"/>
                <w:sz w:val="24"/>
                <w:szCs w:val="24"/>
                <w:lang w:eastAsia="ko-KR" w:bidi="hi-IN"/>
              </w:rPr>
              <w:t xml:space="preserve"> </w:t>
            </w:r>
          </w:p>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Zamawiający nie wymaga złożenia wraz z ofertą wyników w/w testów.</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Liczba zamontowanych procesorów</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Minimum 2</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Pamięć operacyjna</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Minimum 128 GB RDIMM DDR4, z możliwością rozbudowy do minimum 1,5TB. Minimum 24 sloty na pamięć.</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Sloty rozszerzeń</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Minimum 3 sloty PCI-Express Generacji 3 w tym minimum dwa sloty x16 (prędkość slotu – bus width) oraz minimum jedno gniazdo pełnej wysokości. Możliwość skonfigurowania dwóch slotów PCIe pełnej wysokości.</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Dysk twardy</w:t>
            </w:r>
          </w:p>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0B702E">
            <w:pPr>
              <w:widowControl w:val="0"/>
              <w:numPr>
                <w:ilvl w:val="0"/>
                <w:numId w:val="26"/>
              </w:numPr>
              <w:autoSpaceDE w:val="0"/>
              <w:autoSpaceDN w:val="0"/>
              <w:adjustRightInd w:val="0"/>
              <w:rPr>
                <w:rFonts w:ascii="Liberation Serif" w:eastAsia="Droid Sans Fallback" w:hAnsi="Liberation Serif" w:cs="FreeSans"/>
                <w:color w:val="000000"/>
                <w:kern w:val="2"/>
                <w:sz w:val="24"/>
                <w:szCs w:val="24"/>
                <w:lang w:val="en-US" w:eastAsia="pl-PL" w:bidi="hi-IN"/>
              </w:rPr>
            </w:pPr>
            <w:r w:rsidRPr="0017306F">
              <w:rPr>
                <w:rFonts w:ascii="Liberation Serif" w:eastAsia="Droid Sans Fallback" w:hAnsi="Liberation Serif" w:cs="FreeSans"/>
                <w:color w:val="000000"/>
                <w:kern w:val="2"/>
                <w:sz w:val="24"/>
                <w:szCs w:val="24"/>
                <w:lang w:val="en-US" w:eastAsia="pl-PL" w:bidi="hi-IN"/>
              </w:rPr>
              <w:t>2x300GB 12G SAS 15K 2.5in SC ENT</w:t>
            </w:r>
          </w:p>
          <w:p w:rsidR="00AA125C" w:rsidRPr="0017306F" w:rsidRDefault="00AA125C" w:rsidP="000B702E">
            <w:pPr>
              <w:widowControl w:val="0"/>
              <w:numPr>
                <w:ilvl w:val="0"/>
                <w:numId w:val="26"/>
              </w:numPr>
              <w:autoSpaceDE w:val="0"/>
              <w:autoSpaceDN w:val="0"/>
              <w:adjustRightInd w:val="0"/>
              <w:rPr>
                <w:rFonts w:ascii="Liberation Serif" w:eastAsia="Droid Sans Fallback" w:hAnsi="Liberation Serif" w:cs="FreeSans"/>
                <w:color w:val="000000"/>
                <w:kern w:val="2"/>
                <w:sz w:val="24"/>
                <w:szCs w:val="24"/>
                <w:lang w:val="en-US" w:eastAsia="zh-CN" w:bidi="hi-IN"/>
              </w:rPr>
            </w:pPr>
            <w:r w:rsidRPr="0017306F">
              <w:rPr>
                <w:rFonts w:ascii="Liberation Serif" w:eastAsia="Droid Sans Fallback" w:hAnsi="Liberation Serif" w:cs="FreeSans"/>
                <w:color w:val="000000"/>
                <w:kern w:val="2"/>
                <w:sz w:val="24"/>
                <w:szCs w:val="24"/>
                <w:lang w:val="en-US" w:eastAsia="pl-PL" w:bidi="hi-IN"/>
              </w:rPr>
              <w:t>SATA SSD 940 MB</w:t>
            </w:r>
          </w:p>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Możliwość zainstalowania do 10 dysków typu Hot Swap, SAS/SATA/SSD, 2,5”</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Kontroler</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val="it-IT" w:eastAsia="pl-PL" w:bidi="hi-IN"/>
              </w:rPr>
              <w:t>SATA/SAS/2G Cache</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Napęd optyczny</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Zainstalowany wewnętrzny napęd DVD-RW</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Interfejsy sieciowe</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Minimum 4 wbudowane porty Ethernet 10/100/1000 Mb/s z funkcją Wake-On-LAN, RJ45. Wymienione interfejsy nie mogą zajmować slotów PCIe. Dopuszcza się rozwiązania równoważne, które zajmują sloty PCIe o ile ilość wolnych slotów PCIe w serwerze nie będzie mniejsza niż 2.</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Karta graficzna</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Zintegrowana karta graficzna o wydajności min. Matrox G200</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Interfejs FC</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Zainstalowana dwuportowa karta FC 8</w:t>
            </w:r>
            <w:r w:rsidRPr="0017306F">
              <w:rPr>
                <w:rFonts w:ascii="Liberation Serif" w:eastAsia="Droid Sans Fallback" w:hAnsi="Liberation Serif" w:cs="FreeSans"/>
                <w:kern w:val="2"/>
                <w:sz w:val="24"/>
                <w:szCs w:val="24"/>
                <w:lang w:eastAsia="zh-CN" w:bidi="hi-IN"/>
              </w:rPr>
              <w:t>Gb</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Porty</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0B702E">
            <w:pPr>
              <w:widowControl w:val="0"/>
              <w:numPr>
                <w:ilvl w:val="0"/>
                <w:numId w:val="27"/>
              </w:numPr>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5 x USB 3.0 (w tym dwa wewnętrzne)</w:t>
            </w:r>
          </w:p>
          <w:p w:rsidR="00AA125C" w:rsidRPr="0017306F" w:rsidRDefault="00AA125C" w:rsidP="000B702E">
            <w:pPr>
              <w:widowControl w:val="0"/>
              <w:numPr>
                <w:ilvl w:val="0"/>
                <w:numId w:val="27"/>
              </w:numPr>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1x USB 2.0</w:t>
            </w:r>
          </w:p>
          <w:p w:rsidR="00AA125C" w:rsidRPr="0017306F" w:rsidRDefault="00AA125C" w:rsidP="000B702E">
            <w:pPr>
              <w:widowControl w:val="0"/>
              <w:numPr>
                <w:ilvl w:val="0"/>
                <w:numId w:val="27"/>
              </w:numPr>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2x VGA (1 port VGA dostępny z przodu serwera)</w:t>
            </w:r>
          </w:p>
          <w:p w:rsidR="00AA125C" w:rsidRPr="0017306F" w:rsidRDefault="00AA125C" w:rsidP="000B702E">
            <w:pPr>
              <w:widowControl w:val="0"/>
              <w:numPr>
                <w:ilvl w:val="0"/>
                <w:numId w:val="27"/>
              </w:numPr>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lastRenderedPageBreak/>
              <w:t>Wewnętrzny slot na kartę SD lub portu SSD</w:t>
            </w:r>
          </w:p>
          <w:p w:rsidR="00AA125C" w:rsidRPr="0017306F" w:rsidRDefault="00AA125C" w:rsidP="000B702E">
            <w:pPr>
              <w:widowControl w:val="0"/>
              <w:numPr>
                <w:ilvl w:val="0"/>
                <w:numId w:val="27"/>
              </w:numPr>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Możliwość rozbudowy o port szeregowy</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lastRenderedPageBreak/>
              <w:t>Zasilacz</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val="sv-SE" w:eastAsia="zh-CN" w:bidi="hi-IN"/>
              </w:rPr>
            </w:pPr>
            <w:r w:rsidRPr="0017306F">
              <w:rPr>
                <w:rFonts w:ascii="Liberation Serif" w:eastAsia="Droid Sans Fallback" w:hAnsi="Liberation Serif" w:cs="FreeSans"/>
                <w:color w:val="000000"/>
                <w:kern w:val="2"/>
                <w:sz w:val="24"/>
                <w:szCs w:val="24"/>
                <w:lang w:val="sv-SE" w:eastAsia="zh-CN" w:bidi="hi-IN"/>
              </w:rPr>
              <w:t xml:space="preserve">Minimum 2 szt., typ Hot-plug, redundantne o mocy maksymalnie 500W każdy. Zasilacze muszą umożliwiać pracę serwera przy rozbudowie do dziesięciu dysków </w:t>
            </w:r>
            <w:r w:rsidRPr="0017306F">
              <w:rPr>
                <w:rFonts w:ascii="Liberation Serif" w:eastAsia="Droid Sans Fallback" w:hAnsi="Liberation Serif" w:cs="FreeSans"/>
                <w:color w:val="000000"/>
                <w:kern w:val="2"/>
                <w:sz w:val="24"/>
                <w:szCs w:val="24"/>
                <w:lang w:eastAsia="zh-CN" w:bidi="hi-IN"/>
              </w:rPr>
              <w:t>typu Hot Swap, SAS/SATA/SSD, 2,5.</w:t>
            </w:r>
          </w:p>
        </w:tc>
      </w:tr>
      <w:tr w:rsidR="00AA125C" w:rsidRPr="0017306F" w:rsidTr="00D1490A">
        <w:trPr>
          <w:trHeight w:val="349"/>
        </w:trPr>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Chłodzenie</w:t>
            </w:r>
          </w:p>
        </w:tc>
        <w:tc>
          <w:tcPr>
            <w:tcW w:w="3683"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Zestaw wentylatorów redundantnych typu hot-plug</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Zarządzanie i obsługa</w:t>
            </w:r>
          </w:p>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techniczna</w:t>
            </w:r>
          </w:p>
        </w:tc>
        <w:tc>
          <w:tcPr>
            <w:tcW w:w="3683" w:type="pct"/>
            <w:tcBorders>
              <w:top w:val="single" w:sz="4" w:space="0" w:color="auto"/>
              <w:left w:val="single" w:sz="4" w:space="0" w:color="auto"/>
              <w:bottom w:val="single" w:sz="4" w:space="0" w:color="auto"/>
              <w:right w:val="single" w:sz="4" w:space="0" w:color="auto"/>
            </w:tcBorders>
            <w:vAlign w:val="center"/>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Rozwiązanie sprzętowe, niezależne od systemów operacyjnych, zintegrowane z płytą główną lub jako karta zainstalowana w gnieździe PCI.</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Wsparcie dla Systemów Operacyjnych i Systemów Wirtualizacyjnych</w:t>
            </w:r>
          </w:p>
        </w:tc>
        <w:tc>
          <w:tcPr>
            <w:tcW w:w="3683" w:type="pct"/>
            <w:tcBorders>
              <w:top w:val="single" w:sz="4" w:space="0" w:color="auto"/>
              <w:left w:val="single" w:sz="4" w:space="0" w:color="auto"/>
              <w:bottom w:val="single" w:sz="4" w:space="0" w:color="auto"/>
              <w:right w:val="single" w:sz="4" w:space="0" w:color="auto"/>
            </w:tcBorders>
            <w:vAlign w:val="center"/>
            <w:hideMark/>
          </w:tcPr>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Microsoft Windows Server min. w wersji 2012</w:t>
            </w:r>
          </w:p>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Canonical Ubuntu</w:t>
            </w:r>
          </w:p>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Red Hat Enterprise Linux (RHEL)</w:t>
            </w:r>
          </w:p>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SUSE Linux Enterprise Server (SLES)</w:t>
            </w:r>
          </w:p>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VMware</w:t>
            </w:r>
          </w:p>
          <w:p w:rsidR="00AA125C" w:rsidRPr="0017306F" w:rsidRDefault="00AA125C" w:rsidP="000B702E">
            <w:pPr>
              <w:widowControl w:val="0"/>
              <w:numPr>
                <w:ilvl w:val="0"/>
                <w:numId w:val="28"/>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Citrix XenServer</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val="en-US" w:eastAsia="zh-CN" w:bidi="hi-IN"/>
              </w:rPr>
            </w:pPr>
            <w:r w:rsidRPr="0017306F">
              <w:rPr>
                <w:rFonts w:ascii="Liberation Serif" w:eastAsia="Droid Sans Fallback" w:hAnsi="Liberation Serif" w:cs="FreeSans"/>
                <w:color w:val="000000"/>
                <w:kern w:val="2"/>
                <w:sz w:val="24"/>
                <w:szCs w:val="24"/>
                <w:lang w:val="en-US" w:eastAsia="zh-CN" w:bidi="hi-IN"/>
              </w:rPr>
              <w:t xml:space="preserve">Gwarancja </w:t>
            </w:r>
          </w:p>
        </w:tc>
        <w:tc>
          <w:tcPr>
            <w:tcW w:w="3683" w:type="pct"/>
            <w:tcBorders>
              <w:top w:val="single" w:sz="4" w:space="0" w:color="auto"/>
              <w:left w:val="single" w:sz="4" w:space="0" w:color="auto"/>
              <w:bottom w:val="single" w:sz="4" w:space="0" w:color="auto"/>
              <w:right w:val="single" w:sz="4" w:space="0" w:color="auto"/>
            </w:tcBorders>
            <w:vAlign w:val="center"/>
            <w:hideMark/>
          </w:tcPr>
          <w:p w:rsidR="00AA125C" w:rsidRDefault="00AA125C" w:rsidP="00D1490A">
            <w:pPr>
              <w:widowControl w:val="0"/>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3-letnia gwarancja</w:t>
            </w:r>
          </w:p>
          <w:p w:rsidR="00AA125C" w:rsidRPr="0017306F" w:rsidRDefault="00AA125C" w:rsidP="00D1490A">
            <w:pPr>
              <w:widowControl w:val="0"/>
              <w:rPr>
                <w:rFonts w:ascii="Liberation Serif" w:eastAsia="Droid Sans Fallback" w:hAnsi="Liberation Serif" w:cs="FreeSans"/>
                <w:kern w:val="2"/>
                <w:sz w:val="24"/>
                <w:szCs w:val="24"/>
                <w:highlight w:val="yellow"/>
                <w:lang w:eastAsia="zh-CN" w:bidi="hi-IN"/>
              </w:rPr>
            </w:pPr>
            <w:r>
              <w:rPr>
                <w:rFonts w:ascii="Liberation Serif" w:eastAsia="Droid Sans Fallback" w:hAnsi="Liberation Serif" w:cs="FreeSans"/>
                <w:kern w:val="2"/>
                <w:sz w:val="24"/>
                <w:szCs w:val="24"/>
                <w:lang w:eastAsia="zh-CN" w:bidi="hi-IN"/>
              </w:rPr>
              <w:t>Szczegółowe warunki gwarancji zostały określone we wzorze Umowy stanowiącym załącznik nr 9 do SIWZ.</w:t>
            </w:r>
          </w:p>
        </w:tc>
      </w:tr>
      <w:tr w:rsidR="00AA125C" w:rsidRPr="0017306F" w:rsidTr="00D1490A">
        <w:tc>
          <w:tcPr>
            <w:tcW w:w="1317"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val="en-US" w:eastAsia="zh-CN" w:bidi="hi-IN"/>
              </w:rPr>
            </w:pPr>
            <w:r w:rsidRPr="0017306F">
              <w:rPr>
                <w:rFonts w:ascii="Liberation Serif" w:eastAsia="Droid Sans Fallback" w:hAnsi="Liberation Serif" w:cs="FreeSans"/>
                <w:color w:val="000000"/>
                <w:kern w:val="2"/>
                <w:sz w:val="24"/>
                <w:szCs w:val="24"/>
                <w:lang w:val="en-US" w:eastAsia="zh-CN" w:bidi="hi-IN"/>
              </w:rPr>
              <w:t>Wymagane oświadczenia</w:t>
            </w:r>
          </w:p>
        </w:tc>
        <w:tc>
          <w:tcPr>
            <w:tcW w:w="3683" w:type="pct"/>
            <w:tcBorders>
              <w:top w:val="single" w:sz="4" w:space="0" w:color="auto"/>
              <w:left w:val="single" w:sz="4" w:space="0" w:color="auto"/>
              <w:bottom w:val="single" w:sz="4" w:space="0" w:color="auto"/>
              <w:right w:val="single" w:sz="4" w:space="0" w:color="auto"/>
            </w:tcBorders>
            <w:vAlign w:val="center"/>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Sprzęt musi być zakupiony w autoryzowanym kanale dystrybucji producenta i posiadać pakiet usług gwarancyjnych producenta obejmujący użytkowników z obszaru Rzeczypospolitej Polskiej. Musi być w 100% nowy, nigdy nie używany we wcześniejszych projektach. Do oferty należy dołączyć podpisane przez producenta sprzętu oświadczenie potwierdzające spełnienie ww. wymagań.</w:t>
            </w:r>
          </w:p>
        </w:tc>
      </w:tr>
    </w:tbl>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widowControl w:val="0"/>
        <w:rPr>
          <w:rFonts w:eastAsia="Droid Sans Fallback"/>
          <w:kern w:val="2"/>
          <w:sz w:val="24"/>
          <w:szCs w:val="24"/>
          <w:lang w:eastAsia="zh-CN" w:bidi="hi-IN"/>
        </w:rPr>
      </w:pPr>
      <w:r w:rsidRPr="0017306F">
        <w:rPr>
          <w:rFonts w:eastAsia="Droid Sans Fallback"/>
          <w:b/>
          <w:kern w:val="2"/>
          <w:sz w:val="24"/>
          <w:szCs w:val="24"/>
          <w:lang w:eastAsia="zh-CN" w:bidi="hi-IN"/>
        </w:rPr>
        <w:t>II. Specyfikacja techniczna oprogramowania do wirtualizacji serwerów.</w:t>
      </w:r>
    </w:p>
    <w:p w:rsidR="00AA125C" w:rsidRPr="0017306F" w:rsidRDefault="00AA125C" w:rsidP="00AA125C">
      <w:pPr>
        <w:widowControl w:val="0"/>
        <w:rPr>
          <w:rFonts w:eastAsia="Droid Sans Fallback"/>
          <w:kern w:val="2"/>
          <w:sz w:val="24"/>
          <w:szCs w:val="24"/>
          <w:lang w:eastAsia="zh-CN" w:bidi="hi-IN"/>
        </w:rPr>
      </w:pPr>
    </w:p>
    <w:tbl>
      <w:tblPr>
        <w:tblW w:w="5000" w:type="pct"/>
        <w:tblCellMar>
          <w:top w:w="55" w:type="dxa"/>
          <w:left w:w="55" w:type="dxa"/>
          <w:bottom w:w="55" w:type="dxa"/>
          <w:right w:w="55" w:type="dxa"/>
        </w:tblCellMar>
        <w:tblLook w:val="04A0" w:firstRow="1" w:lastRow="0" w:firstColumn="1" w:lastColumn="0" w:noHBand="0" w:noVBand="1"/>
      </w:tblPr>
      <w:tblGrid>
        <w:gridCol w:w="669"/>
        <w:gridCol w:w="8395"/>
      </w:tblGrid>
      <w:tr w:rsidR="00AA125C" w:rsidRPr="0017306F" w:rsidTr="00D1490A">
        <w:tc>
          <w:tcPr>
            <w:tcW w:w="5000" w:type="pct"/>
            <w:gridSpan w:val="2"/>
            <w:tcBorders>
              <w:top w:val="single" w:sz="2" w:space="0" w:color="000000"/>
              <w:left w:val="single" w:sz="2" w:space="0" w:color="000000"/>
              <w:bottom w:val="single" w:sz="2" w:space="0" w:color="000000"/>
              <w:right w:val="single" w:sz="2" w:space="0" w:color="000000"/>
            </w:tcBorders>
            <w:hideMark/>
          </w:tcPr>
          <w:p w:rsidR="00AA125C" w:rsidRPr="0017306F" w:rsidRDefault="00AA125C" w:rsidP="00D1490A">
            <w:pPr>
              <w:widowControl w:val="0"/>
              <w:jc w:val="center"/>
              <w:rPr>
                <w:rFonts w:ascii="Liberation Serif" w:eastAsia="Droid Sans Fallback" w:hAnsi="Liberation Serif" w:cs="FreeSans"/>
                <w:kern w:val="2"/>
                <w:sz w:val="24"/>
                <w:szCs w:val="24"/>
                <w:lang w:eastAsia="zh-CN" w:bidi="hi-IN"/>
              </w:rPr>
            </w:pPr>
            <w:r w:rsidRPr="0017306F">
              <w:rPr>
                <w:rFonts w:eastAsia="Droid Sans Fallback"/>
                <w:kern w:val="2"/>
                <w:sz w:val="24"/>
                <w:szCs w:val="24"/>
                <w:lang w:eastAsia="zh-CN" w:bidi="hi-IN"/>
              </w:rPr>
              <w:t>Oprogramowanie</w:t>
            </w:r>
            <w:r w:rsidRPr="0017306F">
              <w:rPr>
                <w:rFonts w:eastAsia="Droid Sans Fallback"/>
                <w:color w:val="000000"/>
                <w:kern w:val="2"/>
                <w:sz w:val="24"/>
                <w:szCs w:val="24"/>
                <w:lang w:eastAsia="zh-CN" w:bidi="hi-IN"/>
              </w:rPr>
              <w:t xml:space="preserve"> wirtualizacji serwerów (wymagania minimalne)</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Warstwa wirtualizacji musi być zainstalowana bezpośrednio na sprzęcie fizycznym bez dodatkowych pośredniczących systemów operacyjnych.</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zapewnić możliwość obsługi wielu instancji systemów operacyjnych na jednym serwerze fizycznym i powinno się charakteryzować maksymalnym możliwym stopniem konsolidacji sprzętowej.</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3</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Pojedynczy klaster może się skalować do 64 fizycznych hostów (serwerów) z zainstalowaną warstwą wirtualizacji.</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4</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zainstalowane na serwerze fizycznym potrafi obsłużyć i wykorzystać procesory fizyczne wyposażone w 480 logicznych wątków oraz do 6TB pamięci fizycznej RAM.</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5</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zapewnić możliwość skonfigurowania maszyn wirtualnych 1-128 procesorowych.</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lastRenderedPageBreak/>
              <w:t>6</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zapewniać możliwość stworzenia dysku maszyny wirtualnej o wielkości do 62 TB.</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7</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zapewnić możliwość skonfigurowania maszyn wirtualnych z możliwością przydzielenia do 4 TB pamięci operacyjnej RAM.</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8</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zapewnić możliwość skonfigurowania maszyn wirtualnych, z których każda może mieć 1-10 wirtualnych kart sieciowych.</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9</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zapewnić możliwość skonfigurowania maszyn wirtualnych, z których każda może mieć 32 porty szeregowe.</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10</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umożliwiać łatwą i szybką rozbudowę infrastruktury o nowe usługi bez spadku wydajności i dostępności pozostałych wybranych usług.</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11</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powinno w możliwie największym stopniu być niezależne od producenta platformy sprzętowej.</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12</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val="en-US" w:eastAsia="zh-CN" w:bidi="hi-IN"/>
              </w:rPr>
            </w:pPr>
            <w:r w:rsidRPr="0017306F">
              <w:rPr>
                <w:rFonts w:eastAsia="Droid Sans Fallback"/>
                <w:kern w:val="2"/>
                <w:sz w:val="24"/>
                <w:szCs w:val="24"/>
                <w:lang w:eastAsia="zh-CN" w:bidi="hi-IN"/>
              </w:rPr>
              <w:t>13</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Asianux, Mandriva, Ubuntu 14, Ubuntu 12, SCO OpenServer, SCO Unixware, Mac OS X.</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14</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umożliwiać przydzielenie większej ilości pamięci RAM dla maszyn wirtualnych niż fizyczne zasoby RAM serwera w celu osiągnięcia maksymalnego współczynnika konsolidacji.</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15</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umożliwiać udostępnienie maszynie wirtualnej większej ilości zasobów dyskowych niż jest fizycznie zarezerwowane na dyskach lokalnych serwera lub na macierzy.</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16</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17</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18</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powinno zapewnić możliwość wykonywania kopii migawkowych instancji systemów operacyjnych (tzw. snapshot) na potrzeby tworzenia kopii zapasowych bez przerywania ich pracy.</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19</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musi zapewnić możliwość klonowania systemów operacyjnych wraz z ich pełną konfiguracją i danymi.</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lastRenderedPageBreak/>
              <w:t>20</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Oprogramowanie do wirtualizacji oraz oprogramowanie zarządzające musi posiadać możliwość integracji z usługami katalogowymi Microsoft Active Directory.</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21</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zapewniać mechanizm bezpiecznego uaktualniania warstwy wirtualizacyjnej (hosta, maszyny wirtualnej) bez potrzeby wyłączania wirtualnych maszyn.</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22</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w:t>
            </w:r>
            <w:r>
              <w:rPr>
                <w:rFonts w:ascii="Liberation Serif" w:eastAsia="Droid Sans Fallback" w:hAnsi="Liberation Serif" w:cs="FreeSans"/>
                <w:kern w:val="2"/>
                <w:sz w:val="24"/>
                <w:szCs w:val="24"/>
                <w:lang w:eastAsia="zh-CN" w:bidi="hi-IN"/>
              </w:rPr>
              <w:t xml:space="preserve"> mieć możliwość konfiguracji do </w:t>
            </w:r>
            <w:r w:rsidRPr="0017306F">
              <w:rPr>
                <w:rFonts w:ascii="Liberation Serif" w:eastAsia="Droid Sans Fallback" w:hAnsi="Liberation Serif" w:cs="FreeSans"/>
                <w:kern w:val="2"/>
                <w:sz w:val="24"/>
                <w:szCs w:val="24"/>
                <w:lang w:eastAsia="zh-CN" w:bidi="hi-IN"/>
              </w:rPr>
              <w:t>4000 portów.</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23</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Pojedynczy wirtualny przełącznik musi posiadać możliwość przyłączania do niego dwóch i więcej fizycznych kart sieciowych, aby zapewnić bezpieczeństwo połączenia ethernetowego w razie awarii karty sieciowej.</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24</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Wirtualne przełączniki muszą obsługiwać wirtualne sieci lokalne (VLAN).</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25</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26</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zapewniać mechanizm replikacji wskazanych maszyn wirtualnych w obrębie klastra serwerów fizycznych.</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27</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Rozwiązanie musi mieć możliwość przenoszenia maszyn wirtualnych w czasie ich pracy pomiędzy serwerami fizycznymi. Mechanizm powinien umożliwiać 4 lub więcej takich procesów przenoszenia jednocześnie.</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28</w:t>
            </w:r>
          </w:p>
        </w:tc>
        <w:tc>
          <w:tcPr>
            <w:tcW w:w="4631"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Musi zostać zapewniona odpowiednia redundancja i taki mechanizm (wysokiej dostępności HA), aby w przypadku awarii lub niedostępności serwera fizycznego wybrane przez administratora i uruchomione nim wirtualne maszyny zostały automatycznie uruchomione na innych serwerach z zainstalowanym oprogramowaniem wirtualizacyjnym.</w:t>
            </w:r>
          </w:p>
        </w:tc>
      </w:tr>
      <w:tr w:rsidR="00AA125C" w:rsidRPr="0017306F" w:rsidTr="00D1490A">
        <w:tc>
          <w:tcPr>
            <w:tcW w:w="369"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 xml:space="preserve">29 </w:t>
            </w:r>
          </w:p>
        </w:tc>
        <w:tc>
          <w:tcPr>
            <w:tcW w:w="4631" w:type="pct"/>
            <w:tcBorders>
              <w:top w:val="nil"/>
              <w:left w:val="single" w:sz="2" w:space="0" w:color="000000"/>
              <w:bottom w:val="single" w:sz="2" w:space="0" w:color="000000"/>
              <w:right w:val="single" w:sz="2" w:space="0" w:color="000000"/>
            </w:tcBorders>
            <w:hideMark/>
          </w:tcPr>
          <w:p w:rsidR="00AA125C"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3  </w:t>
            </w:r>
            <w:r>
              <w:rPr>
                <w:rFonts w:ascii="Liberation Serif" w:eastAsia="Droid Sans Fallback" w:hAnsi="Liberation Serif" w:cs="FreeSans"/>
                <w:kern w:val="2"/>
                <w:sz w:val="24"/>
                <w:szCs w:val="24"/>
                <w:lang w:eastAsia="zh-CN" w:bidi="hi-IN"/>
              </w:rPr>
              <w:t xml:space="preserve">– letnia </w:t>
            </w:r>
            <w:r w:rsidRPr="0017306F">
              <w:rPr>
                <w:rFonts w:ascii="Liberation Serif" w:eastAsia="Droid Sans Fallback" w:hAnsi="Liberation Serif" w:cs="FreeSans"/>
                <w:kern w:val="2"/>
                <w:sz w:val="24"/>
                <w:szCs w:val="24"/>
                <w:lang w:eastAsia="zh-CN" w:bidi="hi-IN"/>
              </w:rPr>
              <w:t>gwarancj</w:t>
            </w:r>
            <w:r>
              <w:rPr>
                <w:rFonts w:ascii="Liberation Serif" w:eastAsia="Droid Sans Fallback" w:hAnsi="Liberation Serif" w:cs="FreeSans"/>
                <w:kern w:val="2"/>
                <w:sz w:val="24"/>
                <w:szCs w:val="24"/>
                <w:lang w:eastAsia="zh-CN" w:bidi="hi-IN"/>
              </w:rPr>
              <w:t>a</w:t>
            </w:r>
            <w:r w:rsidRPr="0017306F">
              <w:rPr>
                <w:rFonts w:ascii="Liberation Serif" w:eastAsia="Droid Sans Fallback" w:hAnsi="Liberation Serif" w:cs="FreeSans"/>
                <w:kern w:val="2"/>
                <w:sz w:val="24"/>
                <w:szCs w:val="24"/>
                <w:lang w:eastAsia="zh-CN" w:bidi="hi-IN"/>
              </w:rPr>
              <w:t xml:space="preserve"> (</w:t>
            </w:r>
            <w:r>
              <w:rPr>
                <w:rFonts w:ascii="Liberation Serif" w:eastAsia="Droid Sans Fallback" w:hAnsi="Liberation Serif" w:cs="FreeSans"/>
                <w:kern w:val="2"/>
                <w:sz w:val="24"/>
                <w:szCs w:val="24"/>
                <w:lang w:eastAsia="zh-CN" w:bidi="hi-IN"/>
              </w:rPr>
              <w:t xml:space="preserve">w ramach gwarancji </w:t>
            </w:r>
            <w:r w:rsidRPr="0017306F">
              <w:rPr>
                <w:rFonts w:ascii="Liberation Serif" w:eastAsia="Droid Sans Fallback" w:hAnsi="Liberation Serif" w:cs="FreeSans"/>
                <w:kern w:val="2"/>
                <w:sz w:val="24"/>
                <w:szCs w:val="24"/>
                <w:lang w:eastAsia="zh-CN" w:bidi="hi-IN"/>
              </w:rPr>
              <w:t>aktualizacja oprogramowania).</w:t>
            </w:r>
          </w:p>
          <w:p w:rsidR="00AA125C" w:rsidRPr="0017306F" w:rsidRDefault="00AA125C" w:rsidP="00D1490A">
            <w:pPr>
              <w:widowControl w:val="0"/>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Szczegółowe warunki gwarancji zostały określone we wzorze Umowy stanowiącym załącznik nr 9 do SIWZ.</w:t>
            </w:r>
          </w:p>
        </w:tc>
      </w:tr>
    </w:tbl>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spacing w:line="276" w:lineRule="auto"/>
        <w:jc w:val="both"/>
        <w:rPr>
          <w:rFonts w:eastAsia="Droid Sans Fallback"/>
          <w:kern w:val="2"/>
          <w:sz w:val="24"/>
          <w:szCs w:val="24"/>
          <w:lang w:eastAsia="zh-CN" w:bidi="hi-IN"/>
        </w:rPr>
      </w:pPr>
    </w:p>
    <w:p w:rsidR="00AA125C" w:rsidRPr="0017306F" w:rsidRDefault="00AA125C" w:rsidP="00AA125C">
      <w:pPr>
        <w:widowControl w:val="0"/>
        <w:rPr>
          <w:rFonts w:eastAsia="Droid Sans Fallback"/>
          <w:kern w:val="2"/>
          <w:sz w:val="24"/>
          <w:szCs w:val="24"/>
          <w:lang w:eastAsia="zh-CN" w:bidi="hi-IN"/>
        </w:rPr>
      </w:pPr>
      <w:r w:rsidRPr="0017306F">
        <w:rPr>
          <w:rFonts w:eastAsia="Droid Sans Fallback"/>
          <w:b/>
          <w:kern w:val="2"/>
          <w:sz w:val="24"/>
          <w:szCs w:val="24"/>
          <w:lang w:eastAsia="zh-CN" w:bidi="hi-IN"/>
        </w:rPr>
        <w:t>III. Specyfikacja techniczna macierzy dyskowej.</w:t>
      </w:r>
    </w:p>
    <w:p w:rsidR="00AA125C" w:rsidRPr="0017306F" w:rsidRDefault="00AA125C" w:rsidP="00AA125C">
      <w:pPr>
        <w:widowControl w:val="0"/>
        <w:rPr>
          <w:rFonts w:eastAsia="Droid Sans Fallback"/>
          <w:kern w:val="2"/>
          <w:sz w:val="24"/>
          <w:szCs w:val="24"/>
          <w:lang w:eastAsia="zh-CN" w:bidi="hi-IN"/>
        </w:rPr>
      </w:pPr>
    </w:p>
    <w:tbl>
      <w:tblPr>
        <w:tblpPr w:leftFromText="141" w:rightFromText="141" w:vertAnchor="text" w:tblpXSpec="center" w:tblpY="1"/>
        <w:tblOverlap w:val="never"/>
        <w:tblW w:w="5000" w:type="pct"/>
        <w:tblCellMar>
          <w:top w:w="55" w:type="dxa"/>
          <w:left w:w="55" w:type="dxa"/>
          <w:bottom w:w="55" w:type="dxa"/>
          <w:right w:w="55" w:type="dxa"/>
        </w:tblCellMar>
        <w:tblLook w:val="04A0" w:firstRow="1" w:lastRow="0" w:firstColumn="1" w:lastColumn="0" w:noHBand="0" w:noVBand="1"/>
      </w:tblPr>
      <w:tblGrid>
        <w:gridCol w:w="676"/>
        <w:gridCol w:w="8388"/>
      </w:tblGrid>
      <w:tr w:rsidR="00AA125C" w:rsidRPr="0017306F" w:rsidTr="00D1490A">
        <w:tc>
          <w:tcPr>
            <w:tcW w:w="5000" w:type="pct"/>
            <w:gridSpan w:val="2"/>
            <w:tcBorders>
              <w:top w:val="single" w:sz="2" w:space="0" w:color="000000"/>
              <w:left w:val="single" w:sz="2" w:space="0" w:color="000000"/>
              <w:bottom w:val="single" w:sz="2" w:space="0" w:color="000000"/>
              <w:right w:val="single" w:sz="2" w:space="0" w:color="000000"/>
            </w:tcBorders>
            <w:hideMark/>
          </w:tcPr>
          <w:p w:rsidR="00AA125C" w:rsidRPr="0017306F" w:rsidRDefault="00AA125C" w:rsidP="00D1490A">
            <w:pPr>
              <w:widowControl w:val="0"/>
              <w:suppressLineNumbers/>
              <w:jc w:val="center"/>
              <w:rPr>
                <w:rFonts w:ascii="Liberation Serif" w:eastAsia="Droid Sans Fallback" w:hAnsi="Liberation Serif" w:cs="FreeSans"/>
                <w:kern w:val="2"/>
                <w:sz w:val="24"/>
                <w:szCs w:val="24"/>
                <w:lang w:eastAsia="zh-CN" w:bidi="hi-IN"/>
              </w:rPr>
            </w:pPr>
            <w:r w:rsidRPr="0017306F">
              <w:rPr>
                <w:rFonts w:eastAsia="Droid Sans Fallback"/>
                <w:kern w:val="2"/>
                <w:sz w:val="24"/>
                <w:szCs w:val="24"/>
                <w:lang w:eastAsia="zh-CN" w:bidi="hi-IN"/>
              </w:rPr>
              <w:t>Macierz dyskowa (wymagania minimalne)</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1</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Urządzenie powinno być wyposażone w pracujące nadmiarowo kontrolery do transmisji i obsługi danych z możliwością wsparcia dla protokołów blokowych: FC, iSCSI i FCoE.</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2</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być wyposażona w zdwojone, redundantne moduły odpowiedzialne za obsługę zarządzanej przestrzeni dyskowej, jej konfigurację, liczenie RAID. Muszą one pracować w trybie active/active dla pojedynczego wolumenu dyskowego (LUN).</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lastRenderedPageBreak/>
              <w:t>3</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Moduły obsługujące przestrzeń dyskową powinny być wyposażone w pamięć podręczną o pojemności, co najmniej 16 GB każdy, wykorzystywanej do obsługi buforowania operacji odczytu i zapisu.</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4</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Pamięć cache musi być zabezpieczona przed utratą danych w przypadku awarii zasilania.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5</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rozbudowę pamięci do</w:t>
            </w:r>
            <w:r>
              <w:rPr>
                <w:rFonts w:ascii="Liberation Serif" w:eastAsia="Droid Sans Fallback" w:hAnsi="Liberation Serif" w:cs="FreeSans"/>
                <w:kern w:val="2"/>
                <w:sz w:val="24"/>
                <w:szCs w:val="24"/>
                <w:lang w:eastAsia="zh-CN" w:bidi="hi-IN"/>
              </w:rPr>
              <w:t xml:space="preserve"> buforowania operacji odczytu i </w:t>
            </w:r>
            <w:r w:rsidRPr="0017306F">
              <w:rPr>
                <w:rFonts w:ascii="Liberation Serif" w:eastAsia="Droid Sans Fallback" w:hAnsi="Liberation Serif" w:cs="FreeSans"/>
                <w:kern w:val="2"/>
                <w:sz w:val="24"/>
                <w:szCs w:val="24"/>
                <w:lang w:eastAsia="zh-CN" w:bidi="hi-IN"/>
              </w:rPr>
              <w:t>zapisu do pojemności 600 GB bez wymiany kontrolerów na inne. Licencja umożliwiająca wykorzystanie powyższej funkcjonalności nie jest obecnie przedmiotem zamówienia.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6</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Urządzenie powinno być wyposażone w podwójny, redundantny system zasilania.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color w:val="000000"/>
                <w:kern w:val="2"/>
                <w:sz w:val="24"/>
                <w:szCs w:val="24"/>
                <w:lang w:eastAsia="zh-CN" w:bidi="hi-IN"/>
              </w:rPr>
            </w:pPr>
            <w:r w:rsidRPr="0017306F">
              <w:rPr>
                <w:rFonts w:eastAsia="Droid Sans Fallback"/>
                <w:kern w:val="2"/>
                <w:sz w:val="24"/>
                <w:szCs w:val="24"/>
                <w:lang w:eastAsia="zh-CN" w:bidi="hi-IN"/>
              </w:rPr>
              <w:t>7</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współpracować równocześ</w:t>
            </w:r>
            <w:r>
              <w:rPr>
                <w:rFonts w:ascii="Liberation Serif" w:eastAsia="Droid Sans Fallback" w:hAnsi="Liberation Serif" w:cs="FreeSans"/>
                <w:kern w:val="2"/>
                <w:sz w:val="24"/>
                <w:szCs w:val="24"/>
                <w:lang w:eastAsia="zh-CN" w:bidi="hi-IN"/>
              </w:rPr>
              <w:t>nie z dyskami Flash, SAS, jak i </w:t>
            </w:r>
            <w:r w:rsidRPr="0017306F">
              <w:rPr>
                <w:rFonts w:ascii="Liberation Serif" w:eastAsia="Droid Sans Fallback" w:hAnsi="Liberation Serif" w:cs="FreeSans"/>
                <w:kern w:val="2"/>
                <w:sz w:val="24"/>
                <w:szCs w:val="24"/>
                <w:lang w:eastAsia="zh-CN" w:bidi="hi-IN"/>
              </w:rPr>
              <w:t>pojemnymi dyskami Near Line SAS. Macierz powinna być wyposażona, w co najmniej 25 dysków SAS 2,5” o pojemności 1,2 TB i prędkości obrotowej 10 tys. RPM.</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8</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pracę dysków SSD, SAS i Near Line SAS w obrębie jednej półki.</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9</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Wymagana jest obsługa min. 25 dysków 2.5” w półce o wysokości 2U i jednoczesna możliwość obsługi min. 15 dysków 3.5” w obrębie jednej półki o wysokości 3U.</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10</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pozwalać na rozbudowę, do co najmniej 120 dysków twardych. Dodawanie kolejnych dysków, jak i kolejnych półek dyskowych powinno odbywać się w trybie on-line.</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11</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Każdy dysk powinien posiadać dwa porty do komunikacji, po jednym do każdego kontrolera. Połączenia między dyskami, a kont</w:t>
            </w:r>
            <w:r>
              <w:rPr>
                <w:rFonts w:ascii="Liberation Serif" w:eastAsia="Droid Sans Fallback" w:hAnsi="Liberation Serif" w:cs="FreeSans"/>
                <w:kern w:val="2"/>
                <w:sz w:val="24"/>
                <w:szCs w:val="24"/>
                <w:lang w:eastAsia="zh-CN" w:bidi="hi-IN"/>
              </w:rPr>
              <w:t>rolerami powinny być wykonane w </w:t>
            </w:r>
            <w:r w:rsidRPr="0017306F">
              <w:rPr>
                <w:rFonts w:ascii="Liberation Serif" w:eastAsia="Droid Sans Fallback" w:hAnsi="Liberation Serif" w:cs="FreeSans"/>
                <w:kern w:val="2"/>
                <w:sz w:val="24"/>
                <w:szCs w:val="24"/>
                <w:lang w:eastAsia="zh-CN" w:bidi="hi-IN"/>
              </w:rPr>
              <w:t>technologii SAS 6Gbps.</w:t>
            </w:r>
          </w:p>
        </w:tc>
      </w:tr>
      <w:tr w:rsidR="00AA125C" w:rsidRPr="0017306F" w:rsidTr="00D1490A">
        <w:tc>
          <w:tcPr>
            <w:tcW w:w="373" w:type="pct"/>
            <w:tcBorders>
              <w:top w:val="single" w:sz="2" w:space="0" w:color="000000"/>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12</w:t>
            </w:r>
          </w:p>
        </w:tc>
        <w:tc>
          <w:tcPr>
            <w:tcW w:w="4627" w:type="pct"/>
            <w:tcBorders>
              <w:top w:val="single" w:sz="2" w:space="0" w:color="000000"/>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automatyczne rozkładanie bloków dysków logicznych pomiędzy wszystkie dostępne dyski fizyczne funkcjonujące w ramach tej samej puli/grupy dyskowej w przypadku rozszerzania dysku logicznego i dokładania dysków fizycznych.</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13</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Na podstawie informacji o wykorzystaniu obszarów LUN’a macierz musi posiadać funkcjonalność automatycznej migracji gorących obszarów (o największej liczbie IOPS) na najszybszą warstwę, a obszarów zimnych (</w:t>
            </w:r>
            <w:r>
              <w:rPr>
                <w:rFonts w:ascii="Liberation Serif" w:eastAsia="Droid Sans Fallback" w:hAnsi="Liberation Serif" w:cs="FreeSans"/>
                <w:kern w:val="2"/>
                <w:sz w:val="24"/>
                <w:szCs w:val="24"/>
                <w:lang w:eastAsia="zh-CN" w:bidi="hi-IN"/>
              </w:rPr>
              <w:t>o najmniejszej liczbie IOPS) na </w:t>
            </w:r>
            <w:r w:rsidRPr="0017306F">
              <w:rPr>
                <w:rFonts w:ascii="Liberation Serif" w:eastAsia="Droid Sans Fallback" w:hAnsi="Liberation Serif" w:cs="FreeSans"/>
                <w:kern w:val="2"/>
                <w:sz w:val="24"/>
                <w:szCs w:val="24"/>
                <w:lang w:eastAsia="zh-CN" w:bidi="hi-IN"/>
              </w:rPr>
              <w:t>wolniejszą warstwę. Pojedynczy migrowany obszar nie może być większy niż 256 MB. Migracja musi być możliwa pomiędzy wszystkimi warstwami tj.: SSD, SAS i Near Line SAS i musi być przezroczysta dla hostów i aplikacji. Licencja umożliwiająca wykorzystanie powyższej funkcjonalności nie jest obecnie przedmiotem zamówienia.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14</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zapewniać jednoczesne zastosowanie różnych trybów protekcji RAID dla różnych typów dysków fizycznych w ramach tej samej puli/grupy dyskowej obsługującej pojedynczy dysk logiczny objęty mechanizmem tieringu.</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15</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zwrot zwolnionej przestrzeni dyskowej do puli (ang. Space reclamation).</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16</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Wymagana jest obsługa kompresji na poziomie bloków danych. Licencja umożliwiająca wykorzystanie powyższej funkcjonalności jest obecnie przedmiotem zamówienia.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lastRenderedPageBreak/>
              <w:t>17</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Wymagana jest możliwość rozbudowy macierzy o licencję pozwalającą na obsługę deduplikacji na poziomie bloków danych.</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18</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umożliwiać równoczesną obsługę wielu poziomów RAID. Ze względu na zakładane przeznaczenie niniejszego ur</w:t>
            </w:r>
            <w:r>
              <w:rPr>
                <w:rFonts w:ascii="Liberation Serif" w:eastAsia="Droid Sans Fallback" w:hAnsi="Liberation Serif" w:cs="FreeSans"/>
                <w:kern w:val="2"/>
                <w:sz w:val="24"/>
                <w:szCs w:val="24"/>
                <w:lang w:eastAsia="zh-CN" w:bidi="hi-IN"/>
              </w:rPr>
              <w:t>ządzenia Zamawiający wymaga, by </w:t>
            </w:r>
            <w:r w:rsidRPr="0017306F">
              <w:rPr>
                <w:rFonts w:ascii="Liberation Serif" w:eastAsia="Droid Sans Fallback" w:hAnsi="Liberation Serif" w:cs="FreeSans"/>
                <w:kern w:val="2"/>
                <w:sz w:val="24"/>
                <w:szCs w:val="24"/>
                <w:lang w:eastAsia="zh-CN" w:bidi="hi-IN"/>
              </w:rPr>
              <w:t>obsługiwało ono co najmniej RAID 1, 10, 5 i 6.</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19</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zapewniać mechanizm thin provisioning, który polega na udostępnianiu większej przestrzeni logicznej niż jest to fizycznie alokowane w momencie tworzenia zasobu. W przypadku zbliżenia się do fizycznych granic systemu plików, musi istnieć możliwość automatycznego jego rozszerzenia bez konieczności interwencji administratora. Licencja umożliwiająca wykorzystanie powyższej funkcjonalności jest obecnie przedmiotem zamówienia.</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20</w:t>
            </w:r>
          </w:p>
        </w:tc>
        <w:tc>
          <w:tcPr>
            <w:tcW w:w="4627" w:type="pct"/>
            <w:tcBorders>
              <w:top w:val="nil"/>
              <w:left w:val="single" w:sz="2" w:space="0" w:color="000000"/>
              <w:bottom w:val="single" w:sz="2" w:space="0" w:color="000000"/>
              <w:right w:val="single" w:sz="2" w:space="0" w:color="000000"/>
            </w:tcBorders>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integracje ze środowiskami wirtualnym VMware, która przejawia się w:</w:t>
            </w:r>
          </w:p>
          <w:p w:rsidR="00AA125C" w:rsidRPr="0017306F" w:rsidRDefault="00AA125C" w:rsidP="000B702E">
            <w:pPr>
              <w:widowControl w:val="0"/>
              <w:numPr>
                <w:ilvl w:val="0"/>
                <w:numId w:val="29"/>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Obsłudze mechanizmu VAAI,</w:t>
            </w:r>
          </w:p>
          <w:p w:rsidR="00AA125C" w:rsidRPr="0017306F" w:rsidRDefault="00AA125C" w:rsidP="000B702E">
            <w:pPr>
              <w:widowControl w:val="0"/>
              <w:numPr>
                <w:ilvl w:val="0"/>
                <w:numId w:val="29"/>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Uproszczeniu przydzielania wolumenów dla serwerów ESX. Z interfejsu zarządzania VMware musi istnieć możliwość tworzenia kolejnych datastore’ow bez konieczności logowania się do interfejsu macierzy oraz prezentowania ich szczegółów konfiguracyjnych – co najmniej: nazwa macierzy, poziom protekcji RAID, numer LUN’a,</w:t>
            </w:r>
          </w:p>
          <w:p w:rsidR="00AA125C" w:rsidRPr="00500918" w:rsidRDefault="00AA125C" w:rsidP="000B702E">
            <w:pPr>
              <w:widowControl w:val="0"/>
              <w:numPr>
                <w:ilvl w:val="0"/>
                <w:numId w:val="29"/>
              </w:numPr>
              <w:rPr>
                <w:rFonts w:ascii="Liberation Serif" w:eastAsia="Droid Sans Fallback" w:hAnsi="Liberation Serif" w:cs="FreeSans"/>
                <w:bCs/>
                <w:kern w:val="2"/>
                <w:sz w:val="24"/>
                <w:szCs w:val="24"/>
                <w:lang w:eastAsia="zh-CN" w:bidi="hi-IN"/>
              </w:rPr>
            </w:pPr>
            <w:r w:rsidRPr="0017306F">
              <w:rPr>
                <w:rFonts w:ascii="Liberation Serif" w:eastAsia="Droid Sans Fallback" w:hAnsi="Liberation Serif" w:cs="FreeSans"/>
                <w:kern w:val="2"/>
                <w:sz w:val="24"/>
                <w:szCs w:val="24"/>
                <w:lang w:eastAsia="zh-CN" w:bidi="hi-IN"/>
              </w:rPr>
              <w:t>Prezentowaniu szczegółów konfiguracyjnych VMware w interfejsie macierzy. Z interfejsu macierzy musi istnieć możliwość wglądu w zawartość wolumenów logicznych przydzielonych do serwerów VMware, raportowania nazw nadanych wolumenom z poziomu VMware oraz nazw maszyn wirtualnych składowanych w tych wolumenach</w:t>
            </w:r>
            <w:r w:rsidRPr="0017306F">
              <w:rPr>
                <w:rFonts w:ascii="Liberation Serif" w:eastAsia="Droid Sans Fallback" w:hAnsi="Liberation Serif" w:cs="FreeSans"/>
                <w:bCs/>
                <w:kern w:val="2"/>
                <w:sz w:val="24"/>
                <w:szCs w:val="24"/>
                <w:lang w:eastAsia="zh-CN" w:bidi="hi-IN"/>
              </w:rPr>
              <w:t>.</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21</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Oferowane urządzenie powinno być wyposażone </w:t>
            </w:r>
            <w:r>
              <w:rPr>
                <w:rFonts w:ascii="Liberation Serif" w:eastAsia="Droid Sans Fallback" w:hAnsi="Liberation Serif" w:cs="FreeSans"/>
                <w:kern w:val="2"/>
                <w:sz w:val="24"/>
                <w:szCs w:val="24"/>
                <w:lang w:eastAsia="zh-CN" w:bidi="hi-IN"/>
              </w:rPr>
              <w:t>w co najmniej 4 porty FC 8Gb do </w:t>
            </w:r>
            <w:r w:rsidRPr="0017306F">
              <w:rPr>
                <w:rFonts w:ascii="Liberation Serif" w:eastAsia="Droid Sans Fallback" w:hAnsi="Liberation Serif" w:cs="FreeSans"/>
                <w:kern w:val="2"/>
                <w:sz w:val="24"/>
                <w:szCs w:val="24"/>
                <w:lang w:eastAsia="zh-CN" w:bidi="hi-IN"/>
              </w:rPr>
              <w:t>komunikacji z hostami.</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22</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umożliwiać rozbudowę o porty iSCSI 1 Gbps, iSCSI 10Gbps oraz FCoE 10 Gbps.</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23</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umożliwiać zarządzanie zarówno z poziomu linii komend (CLI), jak również poprzez interfejs graficzny (GUI).</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24</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umożliwiać wykonywanie aktualizacji mikrokodu macierzy w trybie online bez przerywania dostępu do zasobów dyskowych macierzy i przerywania pracy aplikacji.</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25</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musi być fabrycznie nowa, nie wykorzystywana w żadnym innym projekcie ani do celów testowych.</w:t>
            </w:r>
          </w:p>
        </w:tc>
      </w:tr>
      <w:tr w:rsidR="00AA125C" w:rsidRPr="0017306F" w:rsidTr="00D1490A">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26</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Macierz powinna oferować funkcjonalność podłączenia jej do centrum serwisowego producenta, w celu zdalnego monitorowania poprawności funkcjonowania macierzy.</w:t>
            </w:r>
          </w:p>
        </w:tc>
      </w:tr>
      <w:tr w:rsidR="00AA125C" w:rsidRPr="0017306F" w:rsidTr="00D1490A">
        <w:trPr>
          <w:trHeight w:val="703"/>
        </w:trPr>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27</w:t>
            </w:r>
          </w:p>
        </w:tc>
        <w:tc>
          <w:tcPr>
            <w:tcW w:w="4627" w:type="pct"/>
            <w:tcBorders>
              <w:top w:val="nil"/>
              <w:left w:val="single" w:sz="2" w:space="0" w:color="000000"/>
              <w:bottom w:val="single" w:sz="2" w:space="0" w:color="000000"/>
              <w:right w:val="single" w:sz="2" w:space="0" w:color="000000"/>
            </w:tcBorders>
            <w:hideMark/>
          </w:tcPr>
          <w:p w:rsidR="00AA125C" w:rsidRPr="0017306F" w:rsidRDefault="00AA125C" w:rsidP="00D1490A">
            <w:pPr>
              <w:widowControl w:val="0"/>
              <w:jc w:val="both"/>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Macierz wraz z oprogramowaniem musi być zakupiona</w:t>
            </w:r>
            <w:r w:rsidRPr="0017306F">
              <w:rPr>
                <w:rFonts w:ascii="Liberation Serif" w:eastAsia="Droid Sans Fallback" w:hAnsi="Liberation Serif" w:cs="FreeSans"/>
                <w:kern w:val="2"/>
                <w:sz w:val="24"/>
                <w:szCs w:val="24"/>
                <w:lang w:eastAsia="zh-CN" w:bidi="hi-IN"/>
              </w:rPr>
              <w:t xml:space="preserve"> w autoryzowanym kanale dystrybucji producenta i posiadać pakiet usług gwarancyjnych producenta obejmujący użytkowników z obszaru Rzeczypospolite</w:t>
            </w:r>
            <w:r>
              <w:rPr>
                <w:rFonts w:ascii="Liberation Serif" w:eastAsia="Droid Sans Fallback" w:hAnsi="Liberation Serif" w:cs="FreeSans"/>
                <w:kern w:val="2"/>
                <w:sz w:val="24"/>
                <w:szCs w:val="24"/>
                <w:lang w:eastAsia="zh-CN" w:bidi="hi-IN"/>
              </w:rPr>
              <w:t>j Polskiej. Musi być w 100% nowa, nigdy nie używana</w:t>
            </w:r>
            <w:r w:rsidRPr="0017306F">
              <w:rPr>
                <w:rFonts w:ascii="Liberation Serif" w:eastAsia="Droid Sans Fallback" w:hAnsi="Liberation Serif" w:cs="FreeSans"/>
                <w:kern w:val="2"/>
                <w:sz w:val="24"/>
                <w:szCs w:val="24"/>
                <w:lang w:eastAsia="zh-CN" w:bidi="hi-IN"/>
              </w:rPr>
              <w:t xml:space="preserve"> we wcześniejszych projektach. Do oferty należy dołączyć podpisane przez producenta oświadczenie potwierdzające spełnienie ww. wymagań</w:t>
            </w:r>
            <w:r>
              <w:rPr>
                <w:rFonts w:ascii="Liberation Serif" w:eastAsia="Droid Sans Fallback" w:hAnsi="Liberation Serif" w:cs="FreeSans"/>
                <w:kern w:val="2"/>
                <w:sz w:val="24"/>
                <w:szCs w:val="24"/>
                <w:lang w:eastAsia="zh-CN" w:bidi="hi-IN"/>
              </w:rPr>
              <w:t>.</w:t>
            </w:r>
          </w:p>
        </w:tc>
      </w:tr>
      <w:tr w:rsidR="00AA125C" w:rsidRPr="0017306F" w:rsidTr="00D1490A">
        <w:trPr>
          <w:trHeight w:val="703"/>
        </w:trPr>
        <w:tc>
          <w:tcPr>
            <w:tcW w:w="373" w:type="pct"/>
            <w:tcBorders>
              <w:top w:val="nil"/>
              <w:left w:val="single" w:sz="2" w:space="0" w:color="000000"/>
              <w:bottom w:val="single" w:sz="2" w:space="0" w:color="000000"/>
              <w:right w:val="nil"/>
            </w:tcBorders>
            <w:hideMark/>
          </w:tcPr>
          <w:p w:rsidR="00AA125C" w:rsidRPr="0017306F" w:rsidRDefault="00AA125C" w:rsidP="00D1490A">
            <w:pPr>
              <w:widowControl w:val="0"/>
              <w:suppressLineNumbers/>
              <w:rPr>
                <w:rFonts w:eastAsia="Droid Sans Fallback"/>
                <w:kern w:val="2"/>
                <w:sz w:val="24"/>
                <w:szCs w:val="24"/>
                <w:lang w:eastAsia="zh-CN" w:bidi="hi-IN"/>
              </w:rPr>
            </w:pPr>
            <w:r w:rsidRPr="0017306F">
              <w:rPr>
                <w:rFonts w:eastAsia="Droid Sans Fallback"/>
                <w:kern w:val="2"/>
                <w:sz w:val="24"/>
                <w:szCs w:val="24"/>
                <w:lang w:eastAsia="zh-CN" w:bidi="hi-IN"/>
              </w:rPr>
              <w:t>28</w:t>
            </w:r>
          </w:p>
        </w:tc>
        <w:tc>
          <w:tcPr>
            <w:tcW w:w="4627" w:type="pct"/>
            <w:tcBorders>
              <w:top w:val="nil"/>
              <w:left w:val="single" w:sz="2" w:space="0" w:color="000000"/>
              <w:bottom w:val="single" w:sz="2" w:space="0" w:color="000000"/>
              <w:right w:val="single" w:sz="2" w:space="0" w:color="000000"/>
            </w:tcBorders>
            <w:hideMark/>
          </w:tcPr>
          <w:p w:rsidR="00AA125C" w:rsidRDefault="00AA125C" w:rsidP="00D1490A">
            <w:pPr>
              <w:widowControl w:val="0"/>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3 – letnia gwarancja</w:t>
            </w:r>
          </w:p>
          <w:p w:rsidR="00AA125C" w:rsidRPr="0017306F" w:rsidRDefault="00AA125C" w:rsidP="00D1490A">
            <w:pPr>
              <w:widowControl w:val="0"/>
              <w:rPr>
                <w:rFonts w:ascii="Liberation Serif" w:eastAsia="Droid Sans Fallback" w:hAnsi="Liberation Serif" w:cs="FreeSans"/>
                <w:kern w:val="2"/>
                <w:sz w:val="24"/>
                <w:szCs w:val="24"/>
                <w:lang w:eastAsia="zh-CN" w:bidi="hi-IN"/>
              </w:rPr>
            </w:pPr>
            <w:r>
              <w:rPr>
                <w:rFonts w:ascii="Liberation Serif" w:eastAsia="Droid Sans Fallback" w:hAnsi="Liberation Serif" w:cs="FreeSans"/>
                <w:kern w:val="2"/>
                <w:sz w:val="24"/>
                <w:szCs w:val="24"/>
                <w:lang w:eastAsia="zh-CN" w:bidi="hi-IN"/>
              </w:rPr>
              <w:t>Szczegółowe warunki gwarancji zostały określone we wzorze Umowy stanowiącym załącznik nr 9 do SIWZ.</w:t>
            </w:r>
          </w:p>
        </w:tc>
      </w:tr>
    </w:tbl>
    <w:p w:rsidR="00AA125C" w:rsidRPr="0017306F" w:rsidRDefault="00AA125C" w:rsidP="00AA125C">
      <w:pPr>
        <w:widowControl w:val="0"/>
        <w:rPr>
          <w:rFonts w:eastAsia="Droid Sans Fallback"/>
          <w:color w:val="000000"/>
          <w:kern w:val="2"/>
          <w:sz w:val="24"/>
          <w:szCs w:val="24"/>
          <w:lang w:eastAsia="zh-CN" w:bidi="hi-IN"/>
        </w:rPr>
      </w:pPr>
    </w:p>
    <w:p w:rsidR="00AA125C" w:rsidRPr="0017306F" w:rsidRDefault="00AA125C" w:rsidP="00AA125C">
      <w:pPr>
        <w:widowControl w:val="0"/>
        <w:rPr>
          <w:rFonts w:eastAsia="Droid Sans Fallback"/>
          <w:color w:val="000000"/>
          <w:kern w:val="2"/>
          <w:sz w:val="24"/>
          <w:szCs w:val="24"/>
          <w:lang w:eastAsia="zh-CN" w:bidi="hi-IN"/>
        </w:rPr>
      </w:pPr>
    </w:p>
    <w:p w:rsidR="00AA125C" w:rsidRDefault="00AA125C" w:rsidP="00AA125C">
      <w:pPr>
        <w:widowControl w:val="0"/>
        <w:rPr>
          <w:rFonts w:eastAsia="Droid Sans Fallback"/>
          <w:b/>
          <w:color w:val="000000"/>
          <w:kern w:val="2"/>
          <w:sz w:val="24"/>
          <w:szCs w:val="24"/>
          <w:lang w:eastAsia="zh-CN" w:bidi="hi-IN"/>
        </w:rPr>
      </w:pPr>
    </w:p>
    <w:p w:rsidR="00AA125C" w:rsidRPr="0017306F" w:rsidRDefault="00AA125C" w:rsidP="00AA125C">
      <w:pPr>
        <w:widowControl w:val="0"/>
        <w:rPr>
          <w:rFonts w:eastAsia="Droid Sans Fallback"/>
          <w:b/>
          <w:color w:val="000000"/>
          <w:kern w:val="2"/>
          <w:sz w:val="24"/>
          <w:szCs w:val="24"/>
          <w:lang w:eastAsia="zh-CN" w:bidi="hi-IN"/>
        </w:rPr>
      </w:pPr>
      <w:r w:rsidRPr="0017306F">
        <w:rPr>
          <w:rFonts w:eastAsia="Droid Sans Fallback"/>
          <w:b/>
          <w:color w:val="000000"/>
          <w:kern w:val="2"/>
          <w:sz w:val="24"/>
          <w:szCs w:val="24"/>
          <w:lang w:eastAsia="zh-CN" w:bidi="hi-IN"/>
        </w:rPr>
        <w:t xml:space="preserve">IV. Specyfikacja techniczna przełącznika sieciowego </w:t>
      </w:r>
      <w:r w:rsidRPr="0017306F">
        <w:rPr>
          <w:rFonts w:eastAsia="Droid Sans Fallback"/>
          <w:b/>
          <w:kern w:val="2"/>
          <w:sz w:val="24"/>
          <w:szCs w:val="24"/>
          <w:lang w:eastAsia="zh-CN" w:bidi="hi-IN"/>
        </w:rPr>
        <w:t>48 port</w:t>
      </w:r>
      <w:r w:rsidRPr="0017306F">
        <w:rPr>
          <w:rFonts w:eastAsia="Droid Sans Fallback"/>
          <w:b/>
          <w:color w:val="000000"/>
          <w:kern w:val="2"/>
          <w:sz w:val="24"/>
          <w:szCs w:val="24"/>
          <w:lang w:eastAsia="zh-CN" w:bidi="hi-IN"/>
        </w:rPr>
        <w:t xml:space="preserve"> (3 szt.)</w:t>
      </w:r>
    </w:p>
    <w:p w:rsidR="00AA125C" w:rsidRPr="0017306F" w:rsidRDefault="00AA125C" w:rsidP="00AA125C">
      <w:pPr>
        <w:widowControl w:val="0"/>
        <w:rPr>
          <w:rFonts w:eastAsia="Droid Sans Fallback"/>
          <w:color w:val="000000"/>
          <w:kern w:val="2"/>
          <w:sz w:val="24"/>
          <w:szCs w:val="24"/>
          <w:lang w:eastAsia="zh-CN" w:bidi="hi-IN"/>
        </w:rPr>
      </w:pPr>
    </w:p>
    <w:tbl>
      <w:tblPr>
        <w:tblpPr w:leftFromText="141" w:rightFromText="141" w:vertAnchor="text" w:tblpXSpec="center" w:tblpY="1"/>
        <w:tblOverlap w:val="never"/>
        <w:tblW w:w="5000" w:type="pct"/>
        <w:tblLook w:val="01E0" w:firstRow="1" w:lastRow="1" w:firstColumn="1" w:lastColumn="1" w:noHBand="0" w:noVBand="0"/>
      </w:tblPr>
      <w:tblGrid>
        <w:gridCol w:w="506"/>
        <w:gridCol w:w="8554"/>
      </w:tblGrid>
      <w:tr w:rsidR="00AA125C" w:rsidRPr="0017306F" w:rsidTr="00D1490A">
        <w:tc>
          <w:tcPr>
            <w:tcW w:w="5000" w:type="pct"/>
            <w:gridSpan w:val="2"/>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jc w:val="center"/>
              <w:rPr>
                <w:rFonts w:ascii="Liberation Serif" w:eastAsia="Droid Sans Fallback" w:hAnsi="Liberation Serif" w:cs="FreeSans"/>
                <w:b/>
                <w:color w:val="000000"/>
                <w:kern w:val="2"/>
                <w:sz w:val="24"/>
                <w:szCs w:val="24"/>
                <w:lang w:eastAsia="zh-CN" w:bidi="hi-IN"/>
              </w:rPr>
            </w:pPr>
            <w:r w:rsidRPr="0017306F">
              <w:rPr>
                <w:rFonts w:eastAsia="Droid Sans Fallback"/>
                <w:kern w:val="2"/>
                <w:sz w:val="24"/>
                <w:szCs w:val="24"/>
                <w:lang w:eastAsia="zh-CN" w:bidi="hi-IN"/>
              </w:rPr>
              <w:t>Przełącznik sieciowy</w:t>
            </w:r>
            <w:r w:rsidRPr="0017306F">
              <w:rPr>
                <w:rFonts w:ascii="Liberation Serif" w:eastAsia="Droid Sans Fallback" w:hAnsi="Liberation Serif" w:cs="FreeSans"/>
                <w:b/>
                <w:color w:val="000000"/>
                <w:kern w:val="2"/>
                <w:sz w:val="24"/>
                <w:szCs w:val="24"/>
                <w:lang w:eastAsia="zh-CN" w:bidi="hi-IN"/>
              </w:rPr>
              <w:t xml:space="preserve"> </w:t>
            </w:r>
            <w:r w:rsidRPr="0017306F">
              <w:rPr>
                <w:rFonts w:eastAsia="Droid Sans Fallback"/>
                <w:kern w:val="2"/>
                <w:sz w:val="24"/>
                <w:szCs w:val="24"/>
                <w:lang w:eastAsia="zh-CN" w:bidi="hi-IN"/>
              </w:rPr>
              <w:t>(wymagania minimalne)</w:t>
            </w:r>
          </w:p>
        </w:tc>
      </w:tr>
      <w:tr w:rsidR="00AA125C" w:rsidRPr="0017306F" w:rsidTr="00D1490A">
        <w:trPr>
          <w:trHeight w:val="889"/>
        </w:trPr>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1</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Minimum 44 porty 10/100/1000 (Duplex: 10BASE-T/100BASE-TX: pół i pełny; 1000BASE-T: tylko pełny (IEEE 802.3 Type 10BASE-T, IEEE 802.3u Type 100BASE-TX, IEEE 802.3ab Type 1000BASE-T, IEEE 802.3at)</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2</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Minimum 4 porty 4 RJ-45 dual-personality 10/100/1000 (IEEE 802.3 Type 10BASE-T, IEEE 802.3u Type 100BASE-TX, IEEE 802.3ab Type 1000BASE-T, IEEE 802.3at)</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3</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Gniazda/porty:</w:t>
            </w:r>
          </w:p>
          <w:p w:rsidR="00AA125C" w:rsidRPr="0017306F" w:rsidRDefault="00AA125C" w:rsidP="000B702E">
            <w:pPr>
              <w:widowControl w:val="0"/>
              <w:numPr>
                <w:ilvl w:val="0"/>
                <w:numId w:val="30"/>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1 port dual personality (RJ-45 lub USB micro-B),</w:t>
            </w:r>
          </w:p>
          <w:p w:rsidR="00AA125C" w:rsidRPr="0017306F" w:rsidRDefault="00AA125C" w:rsidP="000B702E">
            <w:pPr>
              <w:widowControl w:val="0"/>
              <w:numPr>
                <w:ilvl w:val="0"/>
                <w:numId w:val="30"/>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1 port USB 1.1,</w:t>
            </w:r>
          </w:p>
          <w:p w:rsidR="00AA125C" w:rsidRPr="0017306F" w:rsidRDefault="00AA125C" w:rsidP="000B702E">
            <w:pPr>
              <w:widowControl w:val="0"/>
              <w:numPr>
                <w:ilvl w:val="0"/>
                <w:numId w:val="30"/>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1 port RJ-45 dla zarządzania poza pasmem,</w:t>
            </w:r>
          </w:p>
          <w:p w:rsidR="00AA125C" w:rsidRPr="0017306F" w:rsidRDefault="00AA125C" w:rsidP="000B702E">
            <w:pPr>
              <w:widowControl w:val="0"/>
              <w:numPr>
                <w:ilvl w:val="0"/>
                <w:numId w:val="30"/>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2 gniazda na dodatkowe moduły (10GbE SPF+ lub 10GbE Base-T),</w:t>
            </w:r>
          </w:p>
          <w:p w:rsidR="00AA125C" w:rsidRPr="0017306F" w:rsidRDefault="00AA125C" w:rsidP="000B702E">
            <w:pPr>
              <w:widowControl w:val="0"/>
              <w:numPr>
                <w:ilvl w:val="0"/>
                <w:numId w:val="30"/>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1 gniazdo modułu stakującego.</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4</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Obsługa:</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ramek Jumbo,</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ruchu Multicast: IGMP Snooping, MLD Snooping,</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IEEE 802.1s Multiple SpanningTree / MSTP,</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IEEE 802.1w Rapid Spanning Tree Protocol,</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Rapid Per-VLAN Spanning Tree (RPVST+),</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IEEE 802.1Q VLAN – minimum 4094 identyfikatorów sieci VLAN oraz min</w:t>
            </w:r>
            <w:r>
              <w:rPr>
                <w:rFonts w:ascii="Liberation Serif" w:eastAsia="Droid Sans Fallback" w:hAnsi="Liberation Serif" w:cs="FreeSans"/>
                <w:kern w:val="2"/>
                <w:sz w:val="24"/>
                <w:szCs w:val="24"/>
                <w:lang w:eastAsia="zh-CN" w:bidi="hi-IN"/>
              </w:rPr>
              <w:t>imum</w:t>
            </w:r>
            <w:r w:rsidRPr="0017306F">
              <w:rPr>
                <w:rFonts w:ascii="Liberation Serif" w:eastAsia="Droid Sans Fallback" w:hAnsi="Liberation Serif" w:cs="FreeSans"/>
                <w:kern w:val="2"/>
                <w:sz w:val="24"/>
                <w:szCs w:val="24"/>
                <w:lang w:eastAsia="zh-CN" w:bidi="hi-IN"/>
              </w:rPr>
              <w:t xml:space="preserve"> 256 sieci VLAN jednocześnie,</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list ACL (Listy ACL muszą być obsługiwane sprzętowo, bez pogarszania wydajności urządzenia),</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protokołów TACACS+ i RADIUS Network Login, RADIUS Accounting,</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standardu 802.1p (min</w:t>
            </w:r>
            <w:r>
              <w:rPr>
                <w:rFonts w:ascii="Liberation Serif" w:eastAsia="Droid Sans Fallback" w:hAnsi="Liberation Serif" w:cs="FreeSans"/>
                <w:kern w:val="2"/>
                <w:sz w:val="24"/>
                <w:szCs w:val="24"/>
                <w:lang w:eastAsia="zh-CN" w:bidi="hi-IN"/>
              </w:rPr>
              <w:t>imum</w:t>
            </w:r>
            <w:r w:rsidRPr="0017306F">
              <w:rPr>
                <w:rFonts w:ascii="Liberation Serif" w:eastAsia="Droid Sans Fallback" w:hAnsi="Liberation Serif" w:cs="FreeSans"/>
                <w:kern w:val="2"/>
                <w:sz w:val="24"/>
                <w:szCs w:val="24"/>
                <w:lang w:eastAsia="zh-CN" w:bidi="hi-IN"/>
              </w:rPr>
              <w:t xml:space="preserve"> 8 kolejek na porcie),</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 xml:space="preserve">RMON oraz </w:t>
            </w:r>
            <w:r w:rsidRPr="0017306F">
              <w:rPr>
                <w:rFonts w:ascii="Liberation Serif" w:eastAsia="Droid Sans Fallback" w:hAnsi="Liberation Serif" w:cs="FreeSans"/>
                <w:kern w:val="2"/>
                <w:sz w:val="24"/>
                <w:szCs w:val="24"/>
                <w:lang w:eastAsia="zh-CN" w:bidi="hi-IN"/>
              </w:rPr>
              <w:t>sFLOW,</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Uni Directional Link Detection</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Syslog, SNTP oraz wsparcie dla SDN,</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val="en-US" w:eastAsia="zh-CN" w:bidi="hi-IN"/>
              </w:rPr>
            </w:pPr>
            <w:r w:rsidRPr="0017306F">
              <w:rPr>
                <w:rFonts w:ascii="Liberation Serif" w:eastAsia="Droid Sans Fallback" w:hAnsi="Liberation Serif" w:cs="FreeSans"/>
                <w:kern w:val="2"/>
                <w:sz w:val="24"/>
                <w:szCs w:val="24"/>
                <w:lang w:val="en-US" w:eastAsia="zh-CN" w:bidi="hi-IN"/>
              </w:rPr>
              <w:t>LLDP - IEEE 802.1AB Link Layer Discovery Protocol oraz LLDP-MED,</w:t>
            </w:r>
          </w:p>
          <w:p w:rsidR="00AA125C" w:rsidRPr="0017306F" w:rsidRDefault="00AA125C" w:rsidP="000B702E">
            <w:pPr>
              <w:widowControl w:val="0"/>
              <w:numPr>
                <w:ilvl w:val="0"/>
                <w:numId w:val="31"/>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funkcji STP Root Guard oraz STP BPDU port.</w:t>
            </w:r>
          </w:p>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Opóźnienia:</w:t>
            </w:r>
          </w:p>
          <w:p w:rsidR="00AA125C" w:rsidRPr="0017306F" w:rsidRDefault="00AA125C" w:rsidP="000B702E">
            <w:pPr>
              <w:widowControl w:val="0"/>
              <w:numPr>
                <w:ilvl w:val="0"/>
                <w:numId w:val="32"/>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dla 10Gb nie więcej niż 3,3 µs (FIFO 64-byte packets),</w:t>
            </w:r>
          </w:p>
          <w:p w:rsidR="00AA125C" w:rsidRPr="0017306F" w:rsidRDefault="00AA125C" w:rsidP="000B702E">
            <w:pPr>
              <w:widowControl w:val="0"/>
              <w:numPr>
                <w:ilvl w:val="0"/>
                <w:numId w:val="32"/>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dla 1000Mb nie więcej niż 3,3 µs (FIFO 64-byte packets).</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5</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Pamięć min</w:t>
            </w:r>
            <w:r>
              <w:rPr>
                <w:rFonts w:ascii="Liberation Serif" w:eastAsia="Droid Sans Fallback" w:hAnsi="Liberation Serif" w:cs="FreeSans"/>
                <w:kern w:val="2"/>
                <w:sz w:val="24"/>
                <w:szCs w:val="24"/>
                <w:lang w:eastAsia="zh-CN" w:bidi="hi-IN"/>
              </w:rPr>
              <w:t>imum</w:t>
            </w:r>
            <w:r w:rsidRPr="0017306F">
              <w:rPr>
                <w:rFonts w:ascii="Liberation Serif" w:eastAsia="Droid Sans Fallback" w:hAnsi="Liberation Serif" w:cs="FreeSans"/>
                <w:kern w:val="2"/>
                <w:sz w:val="24"/>
                <w:szCs w:val="24"/>
                <w:lang w:eastAsia="zh-CN" w:bidi="hi-IN"/>
              </w:rPr>
              <w:t xml:space="preserve"> 512MB SDRAM, 1GB flash, Procesor 620MHz</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6</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Przepustowość: minimum 176 Gb/s</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7</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Wydajność: minimum 130 Mp/s</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8</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Tablica adresów MAC o wielkości minimum 16000 pozycji</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9</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Rozmiar tablicy routingu: min</w:t>
            </w:r>
            <w:r>
              <w:rPr>
                <w:rFonts w:ascii="Liberation Serif" w:eastAsia="Droid Sans Fallback" w:hAnsi="Liberation Serif" w:cs="FreeSans"/>
                <w:kern w:val="2"/>
                <w:sz w:val="24"/>
                <w:szCs w:val="24"/>
                <w:lang w:eastAsia="zh-CN" w:bidi="hi-IN"/>
              </w:rPr>
              <w:t>imum</w:t>
            </w:r>
            <w:r w:rsidRPr="0017306F">
              <w:rPr>
                <w:rFonts w:ascii="Liberation Serif" w:eastAsia="Droid Sans Fallback" w:hAnsi="Liberation Serif" w:cs="FreeSans"/>
                <w:kern w:val="2"/>
                <w:sz w:val="24"/>
                <w:szCs w:val="24"/>
                <w:lang w:eastAsia="zh-CN" w:bidi="hi-IN"/>
              </w:rPr>
              <w:t xml:space="preserve"> 2048 wpisów dla Ipv4, min</w:t>
            </w:r>
            <w:r>
              <w:rPr>
                <w:rFonts w:ascii="Liberation Serif" w:eastAsia="Droid Sans Fallback" w:hAnsi="Liberation Serif" w:cs="FreeSans"/>
                <w:kern w:val="2"/>
                <w:sz w:val="24"/>
                <w:szCs w:val="24"/>
                <w:lang w:eastAsia="zh-CN" w:bidi="hi-IN"/>
              </w:rPr>
              <w:t>imum</w:t>
            </w:r>
            <w:r w:rsidRPr="0017306F">
              <w:rPr>
                <w:rFonts w:ascii="Liberation Serif" w:eastAsia="Droid Sans Fallback" w:hAnsi="Liberation Serif" w:cs="FreeSans"/>
                <w:kern w:val="2"/>
                <w:sz w:val="24"/>
                <w:szCs w:val="24"/>
                <w:lang w:eastAsia="zh-CN" w:bidi="hi-IN"/>
              </w:rPr>
              <w:t xml:space="preserve"> 256 wpisów dla Ipv6</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10</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Wsparcie dla funkcji: DHCP server, DHCP relay, DHCP klient</w:t>
            </w:r>
          </w:p>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Przełącznik musi mieć możliwość przypisywania dowolnych nazw do portów</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11</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Możliwość stworzenia lokalnej bazy użytkowników dla autoryzacji IEEE 802.1x oraz MAC</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12</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Zarządzanie jakością (QoS):</w:t>
            </w:r>
            <w:r w:rsidRPr="0017306F">
              <w:rPr>
                <w:rFonts w:ascii="Liberation Serif" w:eastAsia="Droid Sans Fallback" w:hAnsi="Liberation Serif" w:cs="FreeSans"/>
                <w:kern w:val="2"/>
                <w:sz w:val="24"/>
                <w:szCs w:val="24"/>
                <w:lang w:eastAsia="zh-CN" w:bidi="hi-IN"/>
              </w:rPr>
              <w:tab/>
            </w:r>
          </w:p>
          <w:p w:rsidR="00AA125C" w:rsidRPr="0017306F" w:rsidRDefault="00AA125C" w:rsidP="000B702E">
            <w:pPr>
              <w:widowControl w:val="0"/>
              <w:numPr>
                <w:ilvl w:val="0"/>
                <w:numId w:val="33"/>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lastRenderedPageBreak/>
              <w:t>obsługa Flow Control,</w:t>
            </w:r>
          </w:p>
          <w:p w:rsidR="00AA125C" w:rsidRPr="0017306F" w:rsidRDefault="00AA125C" w:rsidP="000B702E">
            <w:pPr>
              <w:widowControl w:val="0"/>
              <w:numPr>
                <w:ilvl w:val="0"/>
                <w:numId w:val="33"/>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obsługa Class of Service,</w:t>
            </w:r>
          </w:p>
          <w:p w:rsidR="00AA125C" w:rsidRPr="0017306F" w:rsidRDefault="00AA125C" w:rsidP="000B702E">
            <w:pPr>
              <w:widowControl w:val="0"/>
              <w:numPr>
                <w:ilvl w:val="0"/>
                <w:numId w:val="33"/>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ustalanie priorytetów w oparciu o numery portów TCP/UD.</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lastRenderedPageBreak/>
              <w:t>13</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Możliwość łączenia urządzeń w stosy (minimum 4 urządzenia w stosie, przy czym urządzenia połączone w stos widziane jako jedno logiczne urządzenie)</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14</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Agregacja portów zgodna z 802.3ad LACP</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15</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Wysokość w szafie 19” – 1U</w:t>
            </w:r>
          </w:p>
        </w:tc>
      </w:tr>
      <w:tr w:rsidR="00AA125C" w:rsidRPr="0017306F" w:rsidTr="00D1490A">
        <w:trPr>
          <w:trHeight w:val="1370"/>
        </w:trPr>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16</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Przełącznik musi posiadać możliwość:</w:t>
            </w:r>
          </w:p>
          <w:p w:rsidR="00AA125C" w:rsidRPr="0017306F" w:rsidRDefault="00AA125C" w:rsidP="000B702E">
            <w:pPr>
              <w:widowControl w:val="0"/>
              <w:numPr>
                <w:ilvl w:val="0"/>
                <w:numId w:val="34"/>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ograniczania ruchu poprzez ustawienia maksymalnych wartości dla danego portu a także gwarantowanych wartości minimalnych dla portu oraz kolejki,</w:t>
            </w:r>
          </w:p>
          <w:p w:rsidR="00AA125C" w:rsidRPr="0017306F" w:rsidRDefault="00AA125C" w:rsidP="000B702E">
            <w:pPr>
              <w:widowControl w:val="0"/>
              <w:numPr>
                <w:ilvl w:val="0"/>
                <w:numId w:val="34"/>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centralnego uwierzytelniania administratorów na serwerze RADIUS,</w:t>
            </w:r>
          </w:p>
          <w:p w:rsidR="00AA125C" w:rsidRPr="0017306F" w:rsidRDefault="00AA125C" w:rsidP="000B702E">
            <w:pPr>
              <w:widowControl w:val="0"/>
              <w:numPr>
                <w:ilvl w:val="0"/>
                <w:numId w:val="34"/>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zarządzania poprzez port konsoli (pełne), SNMP v.1, 2c i 3, Telnet, SSH, http i https,</w:t>
            </w:r>
          </w:p>
          <w:p w:rsidR="00AA125C" w:rsidRPr="0017306F" w:rsidRDefault="00AA125C" w:rsidP="000B702E">
            <w:pPr>
              <w:widowControl w:val="0"/>
              <w:numPr>
                <w:ilvl w:val="0"/>
                <w:numId w:val="34"/>
              </w:numPr>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przechowywania wielu wersji oprogramowania na przełączniku,</w:t>
            </w:r>
          </w:p>
          <w:p w:rsidR="00AA125C" w:rsidRPr="0017306F" w:rsidRDefault="00AA125C" w:rsidP="000B702E">
            <w:pPr>
              <w:widowControl w:val="0"/>
              <w:numPr>
                <w:ilvl w:val="0"/>
                <w:numId w:val="34"/>
              </w:numPr>
              <w:suppressAutoHyphens w:val="0"/>
              <w:spacing w:after="200"/>
              <w:ind w:left="714" w:hanging="357"/>
              <w:contextualSpacing/>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Możliwość przechowywania wielu plików konfiguracyjnych na przełączniku, możliwość wgrywania i zgrywania pliku konfiguracyjnego w postaci tekstowej do stacji roboczej.</w:t>
            </w:r>
          </w:p>
        </w:tc>
      </w:tr>
      <w:tr w:rsidR="00AA125C" w:rsidRPr="0017306F" w:rsidTr="00D1490A">
        <w:trPr>
          <w:trHeight w:val="374"/>
        </w:trPr>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17</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suppressAutoHyphens w:val="0"/>
              <w:ind w:left="141"/>
              <w:contextualSpacing/>
              <w:jc w:val="both"/>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Minimalny zakres pracy od 0°C do 55°C</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18</w:t>
            </w:r>
          </w:p>
        </w:tc>
        <w:tc>
          <w:tcPr>
            <w:tcW w:w="4721" w:type="pct"/>
            <w:tcBorders>
              <w:top w:val="single" w:sz="4" w:space="0" w:color="auto"/>
              <w:left w:val="single" w:sz="4" w:space="0" w:color="auto"/>
              <w:bottom w:val="single" w:sz="4" w:space="0" w:color="auto"/>
              <w:right w:val="single" w:sz="4" w:space="0" w:color="auto"/>
            </w:tcBorders>
            <w:hideMark/>
          </w:tcPr>
          <w:p w:rsidR="00AA125C" w:rsidRDefault="00AA125C" w:rsidP="000B702E">
            <w:pPr>
              <w:widowControl w:val="0"/>
              <w:numPr>
                <w:ilvl w:val="0"/>
                <w:numId w:val="36"/>
              </w:numPr>
              <w:suppressAutoHyphens w:val="0"/>
              <w:jc w:val="both"/>
              <w:rPr>
                <w:rFonts w:ascii="Liberation Serif" w:eastAsia="Droid Sans Fallback" w:hAnsi="Liberation Serif" w:cs="FreeSans"/>
                <w:kern w:val="2"/>
                <w:sz w:val="24"/>
                <w:szCs w:val="24"/>
                <w:lang w:eastAsia="zh-CN" w:bidi="hi-IN"/>
              </w:rPr>
            </w:pPr>
            <w:r w:rsidRPr="00C14DE7">
              <w:rPr>
                <w:rFonts w:ascii="Liberation Serif" w:eastAsia="Droid Sans Fallback" w:hAnsi="Liberation Serif" w:cs="FreeSans"/>
                <w:kern w:val="2"/>
                <w:sz w:val="24"/>
                <w:szCs w:val="24"/>
                <w:lang w:eastAsia="zh-CN" w:bidi="hi-IN"/>
              </w:rPr>
              <w:t xml:space="preserve">3 </w:t>
            </w:r>
            <w:r>
              <w:rPr>
                <w:rFonts w:ascii="Liberation Serif" w:eastAsia="Droid Sans Fallback" w:hAnsi="Liberation Serif" w:cs="FreeSans"/>
                <w:kern w:val="2"/>
                <w:sz w:val="24"/>
                <w:szCs w:val="24"/>
                <w:lang w:eastAsia="zh-CN" w:bidi="hi-IN"/>
              </w:rPr>
              <w:t xml:space="preserve">- </w:t>
            </w:r>
            <w:r w:rsidRPr="00C14DE7">
              <w:rPr>
                <w:rFonts w:ascii="Liberation Serif" w:eastAsia="Droid Sans Fallback" w:hAnsi="Liberation Serif" w:cs="FreeSans"/>
                <w:kern w:val="2"/>
                <w:sz w:val="24"/>
                <w:szCs w:val="24"/>
                <w:lang w:eastAsia="zh-CN" w:bidi="hi-IN"/>
              </w:rPr>
              <w:t>letnia</w:t>
            </w:r>
            <w:r>
              <w:rPr>
                <w:rFonts w:ascii="Liberation Serif" w:eastAsia="Droid Sans Fallback" w:hAnsi="Liberation Serif" w:cs="FreeSans"/>
                <w:kern w:val="2"/>
                <w:sz w:val="24"/>
                <w:szCs w:val="24"/>
                <w:lang w:eastAsia="zh-CN" w:bidi="hi-IN"/>
              </w:rPr>
              <w:t xml:space="preserve"> gwarancja</w:t>
            </w:r>
            <w:r w:rsidRPr="00C14DE7">
              <w:rPr>
                <w:rFonts w:ascii="Liberation Serif" w:eastAsia="Droid Sans Fallback" w:hAnsi="Liberation Serif" w:cs="FreeSans"/>
                <w:kern w:val="2"/>
                <w:sz w:val="24"/>
                <w:szCs w:val="24"/>
                <w:lang w:eastAsia="zh-CN" w:bidi="hi-IN"/>
              </w:rPr>
              <w:t>, obejmująca wszystkie elementy przełącznika. Gwarancja musi zapewniać dostęp do poprawek oprogramowania urządzenia.  Szczegółowe warunki gwarancji zostały określone we wzorze Umowy stanowiącym załącznik nr 9 do SIWZ.</w:t>
            </w:r>
          </w:p>
          <w:p w:rsidR="00AA125C" w:rsidRDefault="00AA125C" w:rsidP="000B702E">
            <w:pPr>
              <w:widowControl w:val="0"/>
              <w:numPr>
                <w:ilvl w:val="0"/>
                <w:numId w:val="36"/>
              </w:numPr>
              <w:suppressAutoHyphens w:val="0"/>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wszystkie przełączniki muszą </w:t>
            </w:r>
            <w:r>
              <w:rPr>
                <w:rFonts w:ascii="Liberation Serif" w:eastAsia="Droid Sans Fallback" w:hAnsi="Liberation Serif" w:cs="FreeSans"/>
                <w:kern w:val="2"/>
                <w:sz w:val="24"/>
                <w:szCs w:val="24"/>
                <w:lang w:eastAsia="zh-CN" w:bidi="hi-IN"/>
              </w:rPr>
              <w:t xml:space="preserve">być zakupione w autoryzowanym </w:t>
            </w:r>
            <w:r w:rsidRPr="0017306F">
              <w:rPr>
                <w:rFonts w:ascii="Liberation Serif" w:eastAsia="Droid Sans Fallback" w:hAnsi="Liberation Serif" w:cs="FreeSans"/>
                <w:kern w:val="2"/>
                <w:sz w:val="24"/>
                <w:szCs w:val="24"/>
                <w:lang w:eastAsia="zh-CN" w:bidi="hi-IN"/>
              </w:rPr>
              <w:t>kana</w:t>
            </w:r>
            <w:r>
              <w:rPr>
                <w:rFonts w:ascii="Liberation Serif" w:eastAsia="Droid Sans Fallback" w:hAnsi="Liberation Serif" w:cs="FreeSans"/>
                <w:kern w:val="2"/>
                <w:sz w:val="24"/>
                <w:szCs w:val="24"/>
                <w:lang w:eastAsia="zh-CN" w:bidi="hi-IN"/>
              </w:rPr>
              <w:t>le</w:t>
            </w:r>
            <w:r w:rsidRPr="0017306F">
              <w:rPr>
                <w:rFonts w:ascii="Liberation Serif" w:eastAsia="Droid Sans Fallback" w:hAnsi="Liberation Serif" w:cs="FreeSans"/>
                <w:kern w:val="2"/>
                <w:sz w:val="24"/>
                <w:szCs w:val="24"/>
                <w:lang w:eastAsia="zh-CN" w:bidi="hi-IN"/>
              </w:rPr>
              <w:t xml:space="preserve"> dystrybucji producenta</w:t>
            </w:r>
            <w:r>
              <w:rPr>
                <w:rFonts w:ascii="Liberation Serif" w:eastAsia="Droid Sans Fallback" w:hAnsi="Liberation Serif" w:cs="FreeSans"/>
                <w:kern w:val="2"/>
                <w:sz w:val="24"/>
                <w:szCs w:val="24"/>
                <w:lang w:eastAsia="zh-CN" w:bidi="hi-IN"/>
              </w:rPr>
              <w:t xml:space="preserve"> </w:t>
            </w:r>
            <w:r w:rsidRPr="0017306F">
              <w:rPr>
                <w:rFonts w:ascii="Liberation Serif" w:eastAsia="Droid Sans Fallback" w:hAnsi="Liberation Serif" w:cs="FreeSans"/>
                <w:kern w:val="2"/>
                <w:sz w:val="24"/>
                <w:szCs w:val="24"/>
                <w:lang w:eastAsia="zh-CN" w:bidi="hi-IN"/>
              </w:rPr>
              <w:t>i posiadać pakiet usług gwarancyjnych producenta.</w:t>
            </w:r>
          </w:p>
          <w:p w:rsidR="00AA125C" w:rsidRDefault="00AA125C" w:rsidP="000B702E">
            <w:pPr>
              <w:widowControl w:val="0"/>
              <w:numPr>
                <w:ilvl w:val="0"/>
                <w:numId w:val="36"/>
              </w:numPr>
              <w:suppressAutoHyphens w:val="0"/>
              <w:jc w:val="both"/>
              <w:rPr>
                <w:rFonts w:ascii="Liberation Serif" w:eastAsia="Droid Sans Fallback" w:hAnsi="Liberation Serif" w:cs="FreeSans"/>
                <w:kern w:val="2"/>
                <w:sz w:val="24"/>
                <w:szCs w:val="24"/>
                <w:lang w:eastAsia="zh-CN" w:bidi="hi-IN"/>
              </w:rPr>
            </w:pPr>
            <w:r w:rsidRPr="00C14DE7">
              <w:rPr>
                <w:rFonts w:ascii="Liberation Serif" w:eastAsia="Droid Sans Fallback" w:hAnsi="Liberation Serif" w:cs="FreeSans"/>
                <w:kern w:val="2"/>
                <w:sz w:val="24"/>
                <w:szCs w:val="24"/>
                <w:lang w:eastAsia="zh-CN" w:bidi="hi-IN"/>
              </w:rPr>
              <w:t>wszystkie przełączniki muszą zapewni</w:t>
            </w:r>
            <w:r>
              <w:rPr>
                <w:rFonts w:ascii="Liberation Serif" w:eastAsia="Droid Sans Fallback" w:hAnsi="Liberation Serif" w:cs="FreeSans"/>
                <w:kern w:val="2"/>
                <w:sz w:val="24"/>
                <w:szCs w:val="24"/>
                <w:lang w:eastAsia="zh-CN" w:bidi="hi-IN"/>
              </w:rPr>
              <w:t>ać identyczną funkcjonalność, w </w:t>
            </w:r>
            <w:r w:rsidRPr="00C14DE7">
              <w:rPr>
                <w:rFonts w:ascii="Liberation Serif" w:eastAsia="Droid Sans Fallback" w:hAnsi="Liberation Serif" w:cs="FreeSans"/>
                <w:kern w:val="2"/>
                <w:sz w:val="24"/>
                <w:szCs w:val="24"/>
                <w:lang w:eastAsia="zh-CN" w:bidi="hi-IN"/>
              </w:rPr>
              <w:t>szczególności muszą umożliwiać łączenie w stos (stakowanie) oraz umożliwiać zdalne centralne zarządzanie nimi za pomocą jednej i tej samej konsoli „Web”,</w:t>
            </w:r>
          </w:p>
          <w:p w:rsidR="00AA125C" w:rsidRPr="00C14DE7" w:rsidRDefault="00AA125C" w:rsidP="000B702E">
            <w:pPr>
              <w:widowControl w:val="0"/>
              <w:numPr>
                <w:ilvl w:val="0"/>
                <w:numId w:val="36"/>
              </w:numPr>
              <w:suppressAutoHyphens w:val="0"/>
              <w:jc w:val="both"/>
              <w:rPr>
                <w:rFonts w:ascii="Liberation Serif" w:eastAsia="Droid Sans Fallback" w:hAnsi="Liberation Serif" w:cs="FreeSans"/>
                <w:kern w:val="2"/>
                <w:sz w:val="24"/>
                <w:szCs w:val="24"/>
                <w:lang w:eastAsia="zh-CN" w:bidi="hi-IN"/>
              </w:rPr>
            </w:pPr>
            <w:r w:rsidRPr="00C14DE7">
              <w:rPr>
                <w:rFonts w:ascii="Liberation Serif" w:eastAsia="Droid Sans Fallback" w:hAnsi="Liberation Serif" w:cs="FreeSans"/>
                <w:kern w:val="2"/>
                <w:sz w:val="24"/>
                <w:szCs w:val="24"/>
                <w:lang w:eastAsia="zh-CN" w:bidi="hi-IN"/>
              </w:rPr>
              <w:t>wszystkie przełączniki muszą być fabrycznie nowe.</w:t>
            </w:r>
          </w:p>
        </w:tc>
      </w:tr>
      <w:tr w:rsidR="00AA125C" w:rsidRPr="0017306F" w:rsidTr="00D1490A">
        <w:tc>
          <w:tcPr>
            <w:tcW w:w="279"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autoSpaceDE w:val="0"/>
              <w:autoSpaceDN w:val="0"/>
              <w:adjustRightInd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19</w:t>
            </w:r>
          </w:p>
        </w:tc>
        <w:tc>
          <w:tcPr>
            <w:tcW w:w="4721" w:type="pct"/>
            <w:tcBorders>
              <w:top w:val="single" w:sz="4" w:space="0" w:color="auto"/>
              <w:left w:val="single" w:sz="4" w:space="0" w:color="auto"/>
              <w:bottom w:val="single" w:sz="4" w:space="0" w:color="auto"/>
              <w:right w:val="single" w:sz="4" w:space="0" w:color="auto"/>
            </w:tcBorders>
            <w:hideMark/>
          </w:tcPr>
          <w:p w:rsidR="00AA125C" w:rsidRPr="0017306F" w:rsidRDefault="00AA125C" w:rsidP="00D1490A">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Wszystkie przełączniki muszą zawierać kompletne wyposażanie umożliwiające montaż w szafie 19’’ oraz zawierać moduły do stakowania.</w:t>
            </w:r>
          </w:p>
        </w:tc>
      </w:tr>
    </w:tbl>
    <w:p w:rsidR="00AA125C" w:rsidRPr="0017306F" w:rsidRDefault="00AA125C" w:rsidP="00AA125C">
      <w:pPr>
        <w:widowControl w:val="0"/>
        <w:spacing w:after="120"/>
        <w:jc w:val="both"/>
        <w:rPr>
          <w:rFonts w:ascii="Liberation Serif" w:eastAsia="Droid Sans Fallback" w:hAnsi="Liberation Serif" w:cs="FreeSans"/>
          <w:kern w:val="2"/>
          <w:sz w:val="24"/>
          <w:szCs w:val="24"/>
          <w:lang w:eastAsia="zh-CN" w:bidi="hi-IN"/>
        </w:rPr>
      </w:pPr>
    </w:p>
    <w:p w:rsidR="00AA125C" w:rsidRPr="0017306F" w:rsidRDefault="00AA125C" w:rsidP="00AA125C">
      <w:pPr>
        <w:widowControl w:val="0"/>
        <w:spacing w:after="120"/>
        <w:jc w:val="both"/>
        <w:rPr>
          <w:rFonts w:ascii="Liberation Serif" w:eastAsia="Droid Sans Fallback" w:hAnsi="Liberation Serif" w:cs="FreeSans"/>
          <w:kern w:val="2"/>
          <w:sz w:val="24"/>
          <w:szCs w:val="24"/>
          <w:lang w:eastAsia="zh-CN" w:bidi="hi-IN"/>
        </w:rPr>
      </w:pPr>
    </w:p>
    <w:p w:rsidR="00AA125C" w:rsidRDefault="00AA125C" w:rsidP="00AA125C">
      <w:pPr>
        <w:widowControl w:val="0"/>
        <w:rPr>
          <w:rFonts w:eastAsia="Droid Sans Fallback"/>
          <w:b/>
          <w:color w:val="000000"/>
          <w:kern w:val="2"/>
          <w:sz w:val="24"/>
          <w:szCs w:val="24"/>
          <w:lang w:eastAsia="zh-CN" w:bidi="hi-IN"/>
        </w:rPr>
      </w:pPr>
      <w:r w:rsidRPr="0017306F">
        <w:rPr>
          <w:rFonts w:eastAsia="Droid Sans Fallback"/>
          <w:b/>
          <w:color w:val="000000"/>
          <w:kern w:val="2"/>
          <w:sz w:val="24"/>
          <w:szCs w:val="24"/>
          <w:lang w:eastAsia="zh-CN" w:bidi="hi-IN"/>
        </w:rPr>
        <w:t>V. Panel krosowniczy (3 szt.) wraz z elementami połączeniowymi RJ45 oraz patchkordami</w:t>
      </w:r>
    </w:p>
    <w:p w:rsidR="00AA125C" w:rsidRDefault="00AA125C" w:rsidP="00AA125C">
      <w:pPr>
        <w:widowControl w:val="0"/>
        <w:rPr>
          <w:rFonts w:eastAsia="Droid Sans Fallback"/>
          <w:b/>
          <w:color w:val="000000"/>
          <w:kern w:val="2"/>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67"/>
      </w:tblGrid>
      <w:tr w:rsidR="00AA125C" w:rsidRPr="00DF6F23" w:rsidTr="00D1490A">
        <w:tc>
          <w:tcPr>
            <w:tcW w:w="2518"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b/>
                <w:color w:val="000000"/>
                <w:kern w:val="2"/>
                <w:sz w:val="24"/>
                <w:szCs w:val="24"/>
                <w:lang w:eastAsia="zh-CN" w:bidi="hi-IN"/>
              </w:rPr>
              <w:t>Element konfiguracji</w:t>
            </w: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b/>
                <w:color w:val="000000"/>
                <w:kern w:val="2"/>
                <w:sz w:val="24"/>
                <w:szCs w:val="24"/>
                <w:lang w:eastAsia="zh-CN" w:bidi="hi-IN"/>
              </w:rPr>
              <w:t>Wymagania minimalne</w:t>
            </w:r>
          </w:p>
        </w:tc>
      </w:tr>
      <w:tr w:rsidR="00AA125C" w:rsidRPr="00DF6F23" w:rsidTr="00D1490A">
        <w:tc>
          <w:tcPr>
            <w:tcW w:w="2518"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Wielkość</w:t>
            </w: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1U (szer. 19 cali)</w:t>
            </w:r>
          </w:p>
        </w:tc>
      </w:tr>
      <w:tr w:rsidR="00AA125C" w:rsidRPr="00DF6F23" w:rsidTr="00D1490A">
        <w:tc>
          <w:tcPr>
            <w:tcW w:w="2518"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Ilość portów</w:t>
            </w: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24</w:t>
            </w:r>
          </w:p>
        </w:tc>
      </w:tr>
      <w:tr w:rsidR="00AA125C" w:rsidRPr="00DF6F23" w:rsidTr="00D1490A">
        <w:tc>
          <w:tcPr>
            <w:tcW w:w="2518"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Kategoria</w:t>
            </w: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6A</w:t>
            </w:r>
          </w:p>
        </w:tc>
      </w:tr>
      <w:tr w:rsidR="00AA125C" w:rsidRPr="00DF6F23" w:rsidTr="00D1490A">
        <w:tc>
          <w:tcPr>
            <w:tcW w:w="2518"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Gwarancja</w:t>
            </w:r>
          </w:p>
        </w:tc>
        <w:tc>
          <w:tcPr>
            <w:tcW w:w="6692" w:type="dxa"/>
            <w:shd w:val="clear" w:color="auto" w:fill="auto"/>
          </w:tcPr>
          <w:p w:rsidR="00AA125C" w:rsidRDefault="00AA125C" w:rsidP="00D1490A">
            <w:pPr>
              <w:widowControl w:val="0"/>
              <w:rPr>
                <w:rFonts w:ascii="Liberation Serif" w:eastAsia="Droid Sans Fallback" w:hAnsi="Liberation Serif" w:cs="FreeSans"/>
                <w:color w:val="000000"/>
                <w:kern w:val="2"/>
                <w:sz w:val="24"/>
                <w:szCs w:val="24"/>
                <w:lang w:eastAsia="zh-CN" w:bidi="hi-IN"/>
              </w:rPr>
            </w:pPr>
            <w:r w:rsidRPr="0017306F">
              <w:rPr>
                <w:rFonts w:ascii="Liberation Serif" w:eastAsia="Droid Sans Fallback" w:hAnsi="Liberation Serif" w:cs="FreeSans"/>
                <w:color w:val="000000"/>
                <w:kern w:val="2"/>
                <w:sz w:val="24"/>
                <w:szCs w:val="24"/>
                <w:lang w:eastAsia="zh-CN" w:bidi="hi-IN"/>
              </w:rPr>
              <w:t xml:space="preserve">3 </w:t>
            </w:r>
            <w:r>
              <w:rPr>
                <w:rFonts w:ascii="Liberation Serif" w:eastAsia="Droid Sans Fallback" w:hAnsi="Liberation Serif" w:cs="FreeSans"/>
                <w:color w:val="000000"/>
                <w:kern w:val="2"/>
                <w:sz w:val="24"/>
                <w:szCs w:val="24"/>
                <w:lang w:eastAsia="zh-CN" w:bidi="hi-IN"/>
              </w:rPr>
              <w:t xml:space="preserve">- letnia  </w:t>
            </w:r>
          </w:p>
          <w:p w:rsidR="00AA125C" w:rsidRPr="00DF6F23" w:rsidRDefault="00AA125C" w:rsidP="00D1490A">
            <w:pPr>
              <w:widowControl w:val="0"/>
              <w:rPr>
                <w:rFonts w:eastAsia="Droid Sans Fallback"/>
                <w:b/>
                <w:color w:val="000000"/>
                <w:kern w:val="2"/>
                <w:sz w:val="24"/>
                <w:szCs w:val="24"/>
                <w:lang w:eastAsia="zh-CN" w:bidi="hi-IN"/>
              </w:rPr>
            </w:pPr>
            <w:r>
              <w:rPr>
                <w:rFonts w:ascii="Liberation Serif" w:eastAsia="Droid Sans Fallback" w:hAnsi="Liberation Serif" w:cs="FreeSans"/>
                <w:kern w:val="2"/>
                <w:sz w:val="24"/>
                <w:szCs w:val="24"/>
                <w:lang w:eastAsia="zh-CN" w:bidi="hi-IN"/>
              </w:rPr>
              <w:t>Szczegółowe warunki gwarancji zostały określone we wzorze Umowy stanowiącym załącznik nr 9 do SIWZ.</w:t>
            </w:r>
          </w:p>
        </w:tc>
      </w:tr>
      <w:tr w:rsidR="00AA125C" w:rsidRPr="00DF6F23" w:rsidTr="00D1490A">
        <w:tc>
          <w:tcPr>
            <w:tcW w:w="2518" w:type="dxa"/>
            <w:vMerge w:val="restart"/>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Patchkord</w:t>
            </w: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Długość ok. 1 m, kategoria 6A. Liczba sztuk: 100</w:t>
            </w:r>
          </w:p>
        </w:tc>
      </w:tr>
      <w:tr w:rsidR="00AA125C" w:rsidRPr="00DF6F23" w:rsidTr="00D1490A">
        <w:tc>
          <w:tcPr>
            <w:tcW w:w="2518" w:type="dxa"/>
            <w:vMerge/>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Długość ok. 3 m, kategoria 6A. Liczba sztuk: 10</w:t>
            </w:r>
          </w:p>
        </w:tc>
      </w:tr>
      <w:tr w:rsidR="00AA125C" w:rsidRPr="00DF6F23" w:rsidTr="00D1490A">
        <w:tc>
          <w:tcPr>
            <w:tcW w:w="2518" w:type="dxa"/>
            <w:vMerge/>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p>
        </w:tc>
        <w:tc>
          <w:tcPr>
            <w:tcW w:w="6692" w:type="dxa"/>
            <w:shd w:val="clear" w:color="auto" w:fill="auto"/>
          </w:tcPr>
          <w:p w:rsidR="00AA125C" w:rsidRPr="00DF6F23" w:rsidRDefault="00AA125C" w:rsidP="00D1490A">
            <w:pPr>
              <w:widowControl w:val="0"/>
              <w:rPr>
                <w:rFonts w:eastAsia="Droid Sans Fallback"/>
                <w:b/>
                <w:color w:val="000000"/>
                <w:kern w:val="2"/>
                <w:sz w:val="24"/>
                <w:szCs w:val="24"/>
                <w:lang w:eastAsia="zh-CN" w:bidi="hi-IN"/>
              </w:rPr>
            </w:pPr>
            <w:r w:rsidRPr="0017306F">
              <w:rPr>
                <w:rFonts w:ascii="Liberation Serif" w:eastAsia="Droid Sans Fallback" w:hAnsi="Liberation Serif" w:cs="FreeSans"/>
                <w:kern w:val="2"/>
                <w:sz w:val="24"/>
                <w:szCs w:val="24"/>
                <w:lang w:eastAsia="zh-CN" w:bidi="hi-IN"/>
              </w:rPr>
              <w:t>Długość ok. 5 m, kategoria 6A. Liczba sztuk: 10</w:t>
            </w:r>
          </w:p>
        </w:tc>
      </w:tr>
    </w:tbl>
    <w:p w:rsidR="00AA125C" w:rsidRDefault="00AA125C" w:rsidP="00AA125C">
      <w:pPr>
        <w:widowControl w:val="0"/>
        <w:rPr>
          <w:rFonts w:eastAsia="Droid Sans Fallback"/>
          <w:b/>
          <w:color w:val="000000"/>
          <w:kern w:val="2"/>
          <w:sz w:val="24"/>
          <w:szCs w:val="24"/>
          <w:lang w:eastAsia="zh-CN" w:bidi="hi-IN"/>
        </w:rPr>
      </w:pPr>
    </w:p>
    <w:p w:rsidR="00AA125C" w:rsidRDefault="00AA125C" w:rsidP="00AA125C">
      <w:pPr>
        <w:widowControl w:val="0"/>
        <w:jc w:val="both"/>
        <w:rPr>
          <w:rFonts w:ascii="Liberation Serif" w:eastAsia="Droid Sans Fallback" w:hAnsi="Liberation Serif" w:cs="FreeSans"/>
          <w:b/>
          <w:kern w:val="2"/>
          <w:sz w:val="24"/>
          <w:szCs w:val="24"/>
          <w:lang w:eastAsia="zh-CN" w:bidi="hi-IN"/>
        </w:rPr>
      </w:pPr>
    </w:p>
    <w:p w:rsidR="00AA125C" w:rsidRDefault="00AA125C" w:rsidP="00AA125C">
      <w:pPr>
        <w:widowControl w:val="0"/>
        <w:jc w:val="both"/>
        <w:rPr>
          <w:rFonts w:ascii="Liberation Serif" w:eastAsia="Droid Sans Fallback" w:hAnsi="Liberation Serif" w:cs="FreeSans"/>
          <w:b/>
          <w:kern w:val="2"/>
          <w:sz w:val="24"/>
          <w:szCs w:val="24"/>
          <w:lang w:eastAsia="zh-CN" w:bidi="hi-IN"/>
        </w:rPr>
      </w:pPr>
    </w:p>
    <w:p w:rsidR="00AA125C" w:rsidRDefault="00AA125C" w:rsidP="00AA125C">
      <w:pPr>
        <w:widowControl w:val="0"/>
        <w:jc w:val="both"/>
        <w:rPr>
          <w:rFonts w:ascii="Liberation Serif" w:eastAsia="Droid Sans Fallback" w:hAnsi="Liberation Serif" w:cs="FreeSans"/>
          <w:b/>
          <w:kern w:val="2"/>
          <w:sz w:val="24"/>
          <w:szCs w:val="24"/>
          <w:lang w:eastAsia="zh-CN" w:bidi="hi-IN"/>
        </w:rPr>
      </w:pPr>
    </w:p>
    <w:p w:rsidR="00AA125C" w:rsidRDefault="00AA125C" w:rsidP="00AA125C">
      <w:pPr>
        <w:widowControl w:val="0"/>
        <w:jc w:val="both"/>
        <w:rPr>
          <w:rFonts w:ascii="Liberation Serif" w:eastAsia="Droid Sans Fallback" w:hAnsi="Liberation Serif" w:cs="FreeSans"/>
          <w:b/>
          <w:kern w:val="2"/>
          <w:sz w:val="24"/>
          <w:szCs w:val="24"/>
          <w:lang w:eastAsia="zh-CN" w:bidi="hi-IN"/>
        </w:rPr>
      </w:pPr>
    </w:p>
    <w:p w:rsidR="00AA125C" w:rsidRPr="0017306F" w:rsidRDefault="00AA125C" w:rsidP="00AA125C">
      <w:pPr>
        <w:widowControl w:val="0"/>
        <w:jc w:val="both"/>
        <w:rPr>
          <w:rFonts w:ascii="Liberation Serif" w:eastAsia="Droid Sans Fallback" w:hAnsi="Liberation Serif" w:cs="FreeSans"/>
          <w:b/>
          <w:kern w:val="2"/>
          <w:sz w:val="24"/>
          <w:szCs w:val="24"/>
          <w:lang w:eastAsia="zh-CN" w:bidi="hi-IN"/>
        </w:rPr>
      </w:pPr>
      <w:r>
        <w:rPr>
          <w:rFonts w:ascii="Liberation Serif" w:eastAsia="Droid Sans Fallback" w:hAnsi="Liberation Serif" w:cs="FreeSans"/>
          <w:b/>
          <w:kern w:val="2"/>
          <w:sz w:val="24"/>
          <w:szCs w:val="24"/>
          <w:lang w:eastAsia="zh-CN" w:bidi="hi-IN"/>
        </w:rPr>
        <w:t>W</w:t>
      </w:r>
      <w:r w:rsidRPr="0017306F">
        <w:rPr>
          <w:rFonts w:ascii="Liberation Serif" w:eastAsia="Droid Sans Fallback" w:hAnsi="Liberation Serif" w:cs="FreeSans"/>
          <w:b/>
          <w:kern w:val="2"/>
          <w:sz w:val="24"/>
          <w:szCs w:val="24"/>
          <w:lang w:eastAsia="zh-CN" w:bidi="hi-IN"/>
        </w:rPr>
        <w:t>ykonawca</w:t>
      </w:r>
      <w:r w:rsidRPr="0017306F">
        <w:rPr>
          <w:rFonts w:eastAsia="Droid Sans Fallback"/>
          <w:b/>
          <w:color w:val="000000"/>
          <w:kern w:val="2"/>
          <w:sz w:val="24"/>
          <w:szCs w:val="24"/>
          <w:lang w:eastAsia="zh-CN" w:bidi="hi-IN"/>
        </w:rPr>
        <w:t xml:space="preserve"> powinien dostarczyć urządzenia i oprogramowanie oraz zainstalować </w:t>
      </w:r>
      <w:r w:rsidRPr="0017306F">
        <w:rPr>
          <w:rFonts w:eastAsia="Droid Sans Fallback"/>
          <w:b/>
          <w:color w:val="000000"/>
          <w:kern w:val="2"/>
          <w:sz w:val="24"/>
          <w:szCs w:val="24"/>
          <w:lang w:eastAsia="zh-CN" w:bidi="hi-IN"/>
        </w:rPr>
        <w:br/>
        <w:t>i skonfigurować je zgodnie z zaleceniami Zamawiającego.</w:t>
      </w: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widowControl w:val="0"/>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 szczególności Wykonawca:</w:t>
      </w: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Dostarczy urządzenia wraz z elementami umożliwiającymi ich montaż w szafie rackowej </w:t>
      </w:r>
      <w:r w:rsidRPr="0017306F">
        <w:rPr>
          <w:rFonts w:ascii="Liberation Serif" w:eastAsia="Droid Sans Fallback" w:hAnsi="Liberation Serif" w:cs="FreeSans"/>
          <w:kern w:val="2"/>
          <w:sz w:val="24"/>
          <w:szCs w:val="24"/>
          <w:lang w:eastAsia="zh-CN" w:bidi="hi-IN"/>
        </w:rPr>
        <w:br/>
        <w:t>19 cali wraz z okablowaniem.</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Wspólnie z Zamawiającym zaplanuje harmonogram instalacji urządzeń w możliwie taki sposób aby nie zakłócały pracy funkcjonujących w GIW usług informatycznych. </w:t>
      </w:r>
      <w:r w:rsidRPr="0017306F">
        <w:rPr>
          <w:rFonts w:ascii="Liberation Serif" w:eastAsia="Droid Sans Fallback" w:hAnsi="Liberation Serif" w:cs="FreeSans"/>
          <w:kern w:val="2"/>
          <w:sz w:val="24"/>
          <w:szCs w:val="24"/>
          <w:lang w:eastAsia="zh-CN" w:bidi="hi-IN"/>
        </w:rPr>
        <w:br/>
        <w:t>W przypadku kiedy zaistnieje konieczność wyłączenia pracy całej sieci lub części usług informatycznych, musi odbywać się to po godzinach pracy urzędu.</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Podczas prac związanych z modernizacją serwerowni od godz. 8:15 do godz. 16:15, stały dostęp do zasobów informatycznych GIW (np. dyski sieciowe) oraz do Internetu, musi zostać zachowany.</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Dokona wymiany istniejącego okablowania (dł. ok. 5-8m) oraz krosownic 1U (3 szt.) kategorii 5e oraz zastąpi je nowym okablowaniem oraz krosownicami kategorii 6A. </w:t>
      </w:r>
      <w:r w:rsidRPr="0017306F">
        <w:rPr>
          <w:rFonts w:ascii="Liberation Serif" w:eastAsia="Droid Sans Fallback" w:hAnsi="Liberation Serif" w:cs="FreeSans"/>
          <w:kern w:val="2"/>
          <w:sz w:val="24"/>
          <w:szCs w:val="24"/>
          <w:lang w:eastAsia="zh-CN" w:bidi="hi-IN"/>
        </w:rPr>
        <w:br/>
        <w:t>Należy zestawić połączenie pomiędzy nowymi krosownicami. Ilość nowych tras: 14.</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Wykona połączenia końcówek kabli do krosownic.</w:t>
      </w:r>
    </w:p>
    <w:p w:rsidR="00AA125C" w:rsidRPr="00C713C7"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C713C7">
        <w:rPr>
          <w:rFonts w:ascii="Liberation Serif" w:eastAsia="Droid Sans Fallback" w:hAnsi="Liberation Serif" w:cs="FreeSans"/>
          <w:kern w:val="2"/>
          <w:sz w:val="24"/>
          <w:szCs w:val="24"/>
          <w:lang w:eastAsia="zh-CN" w:bidi="hi-IN"/>
        </w:rPr>
        <w:t>Wykona oznakowanie gniazd w krosownicach w sposób jednoznacznie identyfikujący kolejność (14 -stu) tras kablowych.</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Wykona demontaż istniejących przełączników (3 szt.) oraz w razie konieczności także innych istniejących elementów znajdujących się w szafach rackowych.</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Po uzgodnieniu harmonogramu prac Wykonawca zainstaluje dostarczony sprzęt w szafach rackowych według zaleceń administratora sieci GIW.</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Wykona konfigurację VLAN dostarczonych przełączników aby umożliwić komunikację pomiędzy maszynami wirtualnymi a siecią LAN, WAN oraz strefami DMZ na istniejącym w GIW firewall’u.</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Zestawi do współpracy macierz, przełączniki oraz nowe serwery za pomocą dostarczonego okablowania (skrętka kat. 6A oraz kable światłowodowe FC).</w:t>
      </w:r>
    </w:p>
    <w:p w:rsidR="00AA125C" w:rsidRPr="00C713C7"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C713C7">
        <w:rPr>
          <w:rFonts w:ascii="Liberation Serif" w:eastAsia="Droid Sans Fallback" w:hAnsi="Liberation Serif" w:cs="FreeSans"/>
          <w:kern w:val="2"/>
          <w:sz w:val="24"/>
          <w:szCs w:val="24"/>
          <w:lang w:eastAsia="zh-CN" w:bidi="hi-IN"/>
        </w:rPr>
        <w:t>Zainstaluje oraz skonfiguruje oprogramowanie do wirtualizacji dostosowując je do warunków pracy infrastruktury informatycznej GIW a szczególności przeprowadzi konfigurację VLAN na wirtualnym przełączniku.</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Przeprowadzi asystę przeniesienia wszystkich usług z istniejących serwerów fizycznych oraz wirtualnych w GIW do nowo uruchomionej macierzy.</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Wykona połączenia nowymi patchkordami kat. 6A (wykonując demontaż starych kat. 5) pomiędzy nowymi przełącznikami a gniazdami użytkowników sieci lokalnej w istniejącej krosownicy (ok. 100 połączeń).</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Przywrócenie pomieszczenia serwerowni, w którym będą wykonywane prace objęte zamówieniem, do stanu pierwotnego.</w:t>
      </w:r>
    </w:p>
    <w:p w:rsidR="00AA125C" w:rsidRPr="0017306F" w:rsidRDefault="00AA125C" w:rsidP="000B702E">
      <w:pPr>
        <w:widowControl w:val="0"/>
        <w:numPr>
          <w:ilvl w:val="0"/>
          <w:numId w:val="35"/>
        </w:numPr>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Na koniec Wykonawca wykona odpowiednie testy które potwierdzą poprawność funkcjonowania wszystkich przeniesionych usług GIW, a następnie przeprowadzony zostanie przez Zamawiającego odbiór wykonanej modernizacji serwerowni.</w:t>
      </w: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widowControl w:val="0"/>
        <w:rPr>
          <w:rFonts w:ascii="Liberation Serif" w:eastAsia="Droid Sans Fallback" w:hAnsi="Liberation Serif" w:cs="FreeSans"/>
          <w:b/>
          <w:kern w:val="2"/>
          <w:sz w:val="24"/>
          <w:szCs w:val="24"/>
          <w:lang w:eastAsia="zh-CN" w:bidi="hi-IN"/>
        </w:rPr>
      </w:pPr>
      <w:r w:rsidRPr="0017306F">
        <w:rPr>
          <w:rFonts w:ascii="Liberation Serif" w:eastAsia="Droid Sans Fallback" w:hAnsi="Liberation Serif" w:cs="FreeSans"/>
          <w:b/>
          <w:kern w:val="2"/>
          <w:sz w:val="24"/>
          <w:szCs w:val="24"/>
          <w:lang w:eastAsia="zh-CN" w:bidi="hi-IN"/>
        </w:rPr>
        <w:t>Wizje lokalne</w:t>
      </w: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Pr="0017306F" w:rsidRDefault="00AA125C" w:rsidP="00AA125C">
      <w:pPr>
        <w:widowControl w:val="0"/>
        <w:ind w:left="426"/>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Zamawiający przewiduje możliwość dokonywania przez Wykonawców wizji lokalnych </w:t>
      </w:r>
      <w:r w:rsidRPr="0017306F">
        <w:rPr>
          <w:rFonts w:ascii="Liberation Serif" w:eastAsia="Droid Sans Fallback" w:hAnsi="Liberation Serif" w:cs="FreeSans"/>
          <w:kern w:val="2"/>
          <w:sz w:val="24"/>
          <w:szCs w:val="24"/>
          <w:lang w:eastAsia="zh-CN" w:bidi="hi-IN"/>
        </w:rPr>
        <w:br/>
      </w:r>
      <w:r w:rsidRPr="0017306F">
        <w:rPr>
          <w:rFonts w:ascii="Liberation Serif" w:eastAsia="Droid Sans Fallback" w:hAnsi="Liberation Serif" w:cs="FreeSans"/>
          <w:kern w:val="2"/>
          <w:sz w:val="24"/>
          <w:szCs w:val="24"/>
          <w:lang w:eastAsia="zh-CN" w:bidi="hi-IN"/>
        </w:rPr>
        <w:lastRenderedPageBreak/>
        <w:t>w pomieszczeniu serwerowni GIW.</w:t>
      </w:r>
    </w:p>
    <w:p w:rsidR="00AA125C" w:rsidRPr="0017306F" w:rsidRDefault="00AA125C" w:rsidP="00AA125C">
      <w:pPr>
        <w:widowControl w:val="0"/>
        <w:rPr>
          <w:rFonts w:ascii="Liberation Serif" w:eastAsia="Droid Sans Fallback" w:hAnsi="Liberation Serif" w:cs="FreeSans"/>
          <w:kern w:val="2"/>
          <w:sz w:val="24"/>
          <w:szCs w:val="24"/>
          <w:lang w:eastAsia="zh-CN" w:bidi="hi-IN"/>
        </w:rPr>
      </w:pPr>
    </w:p>
    <w:p w:rsidR="00AA125C" w:rsidRDefault="00AA125C" w:rsidP="00AA125C">
      <w:pPr>
        <w:widowControl w:val="0"/>
        <w:jc w:val="both"/>
        <w:rPr>
          <w:rFonts w:eastAsia="Droid Sans Fallback"/>
          <w:b/>
          <w:color w:val="000000"/>
          <w:kern w:val="2"/>
          <w:sz w:val="24"/>
          <w:szCs w:val="24"/>
          <w:lang w:eastAsia="zh-CN" w:bidi="hi-IN"/>
        </w:rPr>
      </w:pPr>
    </w:p>
    <w:p w:rsidR="00AA125C" w:rsidRPr="0017306F" w:rsidRDefault="00AA125C" w:rsidP="00AA125C">
      <w:pPr>
        <w:widowControl w:val="0"/>
        <w:jc w:val="both"/>
        <w:rPr>
          <w:rFonts w:eastAsia="Droid Sans Fallback"/>
          <w:b/>
          <w:color w:val="000000"/>
          <w:kern w:val="2"/>
          <w:sz w:val="24"/>
          <w:szCs w:val="24"/>
          <w:lang w:eastAsia="zh-CN" w:bidi="hi-IN"/>
        </w:rPr>
      </w:pPr>
      <w:r w:rsidRPr="0017306F">
        <w:rPr>
          <w:rFonts w:eastAsia="Droid Sans Fallback"/>
          <w:b/>
          <w:color w:val="000000"/>
          <w:kern w:val="2"/>
          <w:sz w:val="24"/>
          <w:szCs w:val="24"/>
          <w:lang w:eastAsia="zh-CN" w:bidi="hi-IN"/>
        </w:rPr>
        <w:t>Szkolenia</w:t>
      </w:r>
    </w:p>
    <w:p w:rsidR="00AA125C" w:rsidRPr="0017306F" w:rsidRDefault="00AA125C" w:rsidP="00AA125C">
      <w:pPr>
        <w:widowControl w:val="0"/>
        <w:jc w:val="both"/>
        <w:rPr>
          <w:rFonts w:eastAsia="Droid Sans Fallback"/>
          <w:b/>
          <w:color w:val="000000"/>
          <w:kern w:val="2"/>
          <w:sz w:val="24"/>
          <w:szCs w:val="24"/>
          <w:lang w:eastAsia="zh-CN" w:bidi="hi-IN"/>
        </w:rPr>
      </w:pPr>
    </w:p>
    <w:p w:rsidR="00AA125C" w:rsidRPr="0017306F" w:rsidRDefault="00AA125C" w:rsidP="00AA125C">
      <w:pPr>
        <w:widowControl w:val="0"/>
        <w:ind w:left="426"/>
        <w:jc w:val="both"/>
        <w:rPr>
          <w:rFonts w:ascii="Liberation Serif" w:eastAsia="Droid Sans Fallback" w:hAnsi="Liberation Serif" w:cs="FreeSans"/>
          <w:kern w:val="2"/>
          <w:sz w:val="24"/>
          <w:szCs w:val="24"/>
          <w:lang w:eastAsia="zh-CN" w:bidi="hi-IN"/>
        </w:rPr>
      </w:pPr>
      <w:r w:rsidRPr="0017306F">
        <w:rPr>
          <w:rFonts w:ascii="Liberation Serif" w:eastAsia="Droid Sans Fallback" w:hAnsi="Liberation Serif" w:cs="FreeSans"/>
          <w:kern w:val="2"/>
          <w:sz w:val="24"/>
          <w:szCs w:val="24"/>
          <w:lang w:eastAsia="zh-CN" w:bidi="hi-IN"/>
        </w:rPr>
        <w:t xml:space="preserve">Wykonawca, z którym zostanie podpisana umowa, przeprowadzi indywidualne szkolenie </w:t>
      </w:r>
      <w:r w:rsidRPr="0017306F">
        <w:rPr>
          <w:rFonts w:ascii="Liberation Serif" w:eastAsia="Droid Sans Fallback" w:hAnsi="Liberation Serif" w:cs="FreeSans"/>
          <w:kern w:val="2"/>
          <w:sz w:val="24"/>
          <w:szCs w:val="24"/>
          <w:lang w:eastAsia="zh-CN" w:bidi="hi-IN"/>
        </w:rPr>
        <w:br/>
        <w:t xml:space="preserve">dla administratora sieci GIW, które będzie trwało </w:t>
      </w:r>
      <w:r w:rsidRPr="0017306F">
        <w:rPr>
          <w:rFonts w:ascii="Liberation Serif" w:eastAsia="Droid Sans Fallback" w:hAnsi="Liberation Serif" w:cs="FreeSans"/>
          <w:kern w:val="2"/>
          <w:sz w:val="24"/>
          <w:szCs w:val="24"/>
          <w:u w:val="single"/>
          <w:lang w:eastAsia="zh-CN" w:bidi="hi-IN"/>
        </w:rPr>
        <w:t>minimum 40 h</w:t>
      </w:r>
      <w:r w:rsidRPr="0017306F">
        <w:rPr>
          <w:rFonts w:ascii="Liberation Serif" w:eastAsia="Droid Sans Fallback" w:hAnsi="Liberation Serif" w:cs="FreeSans"/>
          <w:kern w:val="2"/>
          <w:sz w:val="24"/>
          <w:szCs w:val="24"/>
          <w:lang w:eastAsia="zh-CN" w:bidi="hi-IN"/>
        </w:rPr>
        <w:t xml:space="preserve"> i obejmie swoim zakresem wszystkie aspekty związane z zarządzaniem dostarczonym GIW sprzętem i oprogramowaniem do wirtualizacji.</w:t>
      </w:r>
    </w:p>
    <w:p w:rsidR="00AA125C" w:rsidRDefault="00AA125C" w:rsidP="00AA125C">
      <w:pPr>
        <w:spacing w:line="276" w:lineRule="auto"/>
        <w:jc w:val="both"/>
        <w:rPr>
          <w:sz w:val="28"/>
          <w:szCs w:val="28"/>
        </w:rPr>
      </w:pPr>
    </w:p>
    <w:p w:rsidR="00AA125C" w:rsidRDefault="00AA125C" w:rsidP="00AA125C">
      <w:pPr>
        <w:spacing w:line="276" w:lineRule="auto"/>
        <w:jc w:val="both"/>
        <w:rPr>
          <w:sz w:val="28"/>
          <w:szCs w:val="28"/>
        </w:rPr>
      </w:pPr>
    </w:p>
    <w:p w:rsidR="00AA125C" w:rsidRPr="00151739" w:rsidRDefault="00AA125C" w:rsidP="00AA125C">
      <w:pPr>
        <w:spacing w:line="276" w:lineRule="auto"/>
        <w:jc w:val="center"/>
        <w:rPr>
          <w:sz w:val="28"/>
          <w:szCs w:val="28"/>
        </w:rPr>
        <w:sectPr w:rsidR="00AA125C" w:rsidRPr="00151739" w:rsidSect="0017306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600" w:charSpace="40960"/>
        </w:sectPr>
      </w:pPr>
    </w:p>
    <w:p w:rsidR="00AA125C" w:rsidRDefault="00AA125C" w:rsidP="00AA125C">
      <w:pPr>
        <w:spacing w:line="276" w:lineRule="auto"/>
        <w:jc w:val="right"/>
        <w:rPr>
          <w:b/>
          <w:sz w:val="36"/>
        </w:rPr>
      </w:pPr>
      <w:r>
        <w:rPr>
          <w:b/>
          <w:sz w:val="36"/>
        </w:rPr>
        <w:lastRenderedPageBreak/>
        <w:t>Załącznik nr 3 do SIWZ</w:t>
      </w:r>
    </w:p>
    <w:tbl>
      <w:tblPr>
        <w:tblW w:w="0" w:type="auto"/>
        <w:tblInd w:w="-10" w:type="dxa"/>
        <w:tblLayout w:type="fixed"/>
        <w:tblCellMar>
          <w:left w:w="70" w:type="dxa"/>
          <w:right w:w="70" w:type="dxa"/>
        </w:tblCellMar>
        <w:tblLook w:val="0000" w:firstRow="0" w:lastRow="0" w:firstColumn="0" w:lastColumn="0" w:noHBand="0" w:noVBand="0"/>
      </w:tblPr>
      <w:tblGrid>
        <w:gridCol w:w="2925"/>
      </w:tblGrid>
      <w:tr w:rsidR="00AA125C" w:rsidTr="00D1490A">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center"/>
            </w:pPr>
            <w:r>
              <w:t>Pieczątka Wykonawcy</w:t>
            </w:r>
          </w:p>
        </w:tc>
      </w:tr>
    </w:tbl>
    <w:p w:rsidR="00AA125C" w:rsidRDefault="00AA125C" w:rsidP="00AA125C">
      <w:pPr>
        <w:spacing w:line="276" w:lineRule="auto"/>
        <w:rPr>
          <w:sz w:val="28"/>
        </w:rPr>
      </w:pPr>
    </w:p>
    <w:p w:rsidR="00AA125C" w:rsidRPr="00D60634" w:rsidRDefault="00AA125C" w:rsidP="00AA125C">
      <w:pPr>
        <w:pStyle w:val="Tytu"/>
        <w:snapToGrid w:val="0"/>
        <w:spacing w:line="276" w:lineRule="auto"/>
        <w:jc w:val="left"/>
        <w:rPr>
          <w:b w:val="0"/>
          <w:i w:val="0"/>
          <w:sz w:val="28"/>
          <w:szCs w:val="28"/>
          <w:lang w:val="pl-PL"/>
        </w:rPr>
      </w:pPr>
      <w:r w:rsidRPr="00817DE2">
        <w:rPr>
          <w:sz w:val="28"/>
          <w:szCs w:val="28"/>
          <w:lang w:val="pl-PL"/>
        </w:rPr>
        <w:t>Nr sprawy:</w:t>
      </w:r>
      <w:r>
        <w:rPr>
          <w:sz w:val="28"/>
          <w:szCs w:val="28"/>
          <w:lang w:val="pl-PL"/>
        </w:rPr>
        <w:t xml:space="preserve"> </w:t>
      </w:r>
      <w:r w:rsidRPr="00984D38">
        <w:rPr>
          <w:sz w:val="28"/>
          <w:szCs w:val="28"/>
        </w:rPr>
        <w:t>G</w:t>
      </w:r>
      <w:r>
        <w:rPr>
          <w:sz w:val="28"/>
          <w:szCs w:val="28"/>
        </w:rPr>
        <w:t>IW</w:t>
      </w:r>
      <w:r w:rsidRPr="00984D38">
        <w:rPr>
          <w:sz w:val="28"/>
          <w:szCs w:val="28"/>
        </w:rPr>
        <w:t>pr-264-4/2015(4)</w:t>
      </w:r>
    </w:p>
    <w:p w:rsidR="00AA125C" w:rsidRPr="004E2CED" w:rsidRDefault="00AA125C" w:rsidP="00AA125C">
      <w:pPr>
        <w:pStyle w:val="Tytu"/>
        <w:snapToGrid w:val="0"/>
        <w:spacing w:line="276" w:lineRule="auto"/>
        <w:jc w:val="left"/>
        <w:rPr>
          <w:sz w:val="28"/>
          <w:szCs w:val="28"/>
          <w:lang w:val="pl-PL"/>
        </w:rPr>
      </w:pPr>
    </w:p>
    <w:p w:rsidR="00AA125C" w:rsidRDefault="00AA125C" w:rsidP="00AA125C">
      <w:pPr>
        <w:spacing w:line="276" w:lineRule="auto"/>
        <w:rPr>
          <w:sz w:val="28"/>
        </w:rPr>
      </w:pPr>
    </w:p>
    <w:p w:rsidR="00AA125C" w:rsidRDefault="00AA125C" w:rsidP="00AA125C">
      <w:pPr>
        <w:spacing w:line="276" w:lineRule="auto"/>
        <w:rPr>
          <w:sz w:val="28"/>
        </w:rPr>
      </w:pPr>
      <w:r>
        <w:rPr>
          <w:sz w:val="28"/>
        </w:rPr>
        <w:t>Pełna nazwa Wykonawcy .......................................................................................</w:t>
      </w:r>
    </w:p>
    <w:p w:rsidR="00AA125C" w:rsidRDefault="00AA125C" w:rsidP="00AA125C">
      <w:pPr>
        <w:spacing w:line="276" w:lineRule="auto"/>
        <w:rPr>
          <w:sz w:val="28"/>
        </w:rPr>
      </w:pPr>
      <w:r>
        <w:rPr>
          <w:sz w:val="28"/>
        </w:rPr>
        <w:t>.................................................................................................................................</w:t>
      </w:r>
    </w:p>
    <w:p w:rsidR="00AA125C" w:rsidRDefault="00AA125C" w:rsidP="00AA125C">
      <w:pPr>
        <w:spacing w:line="276" w:lineRule="auto"/>
        <w:rPr>
          <w:sz w:val="28"/>
        </w:rPr>
      </w:pPr>
      <w:r>
        <w:rPr>
          <w:sz w:val="28"/>
        </w:rPr>
        <w:t>Adres Wykonawcy .................................................................................................</w:t>
      </w:r>
    </w:p>
    <w:p w:rsidR="00AA125C" w:rsidRDefault="00AA125C" w:rsidP="00AA125C">
      <w:pPr>
        <w:spacing w:line="276" w:lineRule="auto"/>
        <w:rPr>
          <w:sz w:val="28"/>
        </w:rPr>
      </w:pPr>
      <w:r>
        <w:rPr>
          <w:sz w:val="28"/>
        </w:rPr>
        <w:t>.................................................................................................................................</w:t>
      </w:r>
    </w:p>
    <w:p w:rsidR="00AA125C" w:rsidRDefault="00AA125C" w:rsidP="00AA125C">
      <w:pPr>
        <w:spacing w:line="276" w:lineRule="auto"/>
        <w:rPr>
          <w:sz w:val="28"/>
        </w:rPr>
      </w:pPr>
    </w:p>
    <w:p w:rsidR="00AA125C" w:rsidRDefault="00AA125C" w:rsidP="00AA125C">
      <w:pPr>
        <w:spacing w:line="276" w:lineRule="auto"/>
        <w:jc w:val="center"/>
        <w:rPr>
          <w:b/>
          <w:sz w:val="36"/>
        </w:rPr>
      </w:pPr>
      <w:r>
        <w:rPr>
          <w:b/>
          <w:sz w:val="36"/>
        </w:rPr>
        <w:t>Oświadczenie</w:t>
      </w:r>
    </w:p>
    <w:p w:rsidR="00AA125C" w:rsidRDefault="00AA125C" w:rsidP="00AA125C">
      <w:pPr>
        <w:spacing w:line="276" w:lineRule="auto"/>
        <w:rPr>
          <w:sz w:val="28"/>
        </w:rPr>
      </w:pPr>
    </w:p>
    <w:p w:rsidR="00AA125C" w:rsidRDefault="00AA125C" w:rsidP="00AA125C">
      <w:pPr>
        <w:spacing w:line="276" w:lineRule="auto"/>
        <w:rPr>
          <w:sz w:val="28"/>
        </w:rPr>
      </w:pPr>
    </w:p>
    <w:p w:rsidR="00AA125C" w:rsidRDefault="00AA125C" w:rsidP="00AA125C">
      <w:pPr>
        <w:spacing w:line="276" w:lineRule="auto"/>
        <w:jc w:val="both"/>
        <w:rPr>
          <w:sz w:val="28"/>
        </w:rPr>
      </w:pPr>
    </w:p>
    <w:p w:rsidR="00AA125C" w:rsidRDefault="00AA125C" w:rsidP="00AA125C">
      <w:pPr>
        <w:spacing w:line="276" w:lineRule="auto"/>
        <w:ind w:firstLine="708"/>
        <w:jc w:val="both"/>
        <w:rPr>
          <w:sz w:val="28"/>
          <w:szCs w:val="28"/>
        </w:rPr>
      </w:pPr>
      <w:r>
        <w:rPr>
          <w:sz w:val="28"/>
        </w:rPr>
        <w:t>Oświadczam, że spełniam wymogi określone w przepisie art</w:t>
      </w:r>
      <w:r>
        <w:rPr>
          <w:sz w:val="28"/>
          <w:szCs w:val="28"/>
        </w:rPr>
        <w:t xml:space="preserve">. 22 ust. 1 ustawy z dnia 29 stycznia 2004 r. Prawo zamówień publicznych </w:t>
      </w:r>
      <w:r>
        <w:rPr>
          <w:sz w:val="28"/>
          <w:szCs w:val="28"/>
        </w:rPr>
        <w:br/>
        <w:t>(Dz. U. z 2013 r., poz. 907, z późn. zm.).</w:t>
      </w: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pStyle w:val="Tekstpodstawowy"/>
        <w:spacing w:line="276" w:lineRule="auto"/>
        <w:jc w:val="right"/>
      </w:pPr>
      <w:r>
        <w:t>........................................................</w:t>
      </w:r>
    </w:p>
    <w:p w:rsidR="00AA125C" w:rsidRDefault="00AA125C" w:rsidP="00AA125C">
      <w:pPr>
        <w:spacing w:line="276" w:lineRule="auto"/>
        <w:ind w:left="3540"/>
        <w:jc w:val="right"/>
        <w:rPr>
          <w:sz w:val="16"/>
        </w:rPr>
      </w:pPr>
      <w:r>
        <w:rPr>
          <w:sz w:val="16"/>
        </w:rPr>
        <w:t>(data i podpis upoważnionego przedstawiciela Wykonawcy)</w:t>
      </w:r>
    </w:p>
    <w:p w:rsidR="00AA125C" w:rsidRDefault="00AA125C" w:rsidP="00AA125C">
      <w:pPr>
        <w:spacing w:line="276" w:lineRule="auto"/>
        <w:ind w:left="3540"/>
        <w:jc w:val="right"/>
        <w:rPr>
          <w:sz w:val="16"/>
        </w:rPr>
      </w:pPr>
    </w:p>
    <w:p w:rsidR="00AA125C" w:rsidRDefault="00AA125C" w:rsidP="00AA125C">
      <w:pPr>
        <w:spacing w:line="276" w:lineRule="auto"/>
        <w:ind w:left="3540"/>
        <w:jc w:val="right"/>
        <w:rPr>
          <w:sz w:val="16"/>
        </w:rPr>
      </w:pPr>
    </w:p>
    <w:p w:rsidR="00AA125C" w:rsidRDefault="00AA125C" w:rsidP="00AA125C">
      <w:pPr>
        <w:spacing w:line="276" w:lineRule="auto"/>
        <w:ind w:left="3540"/>
        <w:jc w:val="right"/>
        <w:rPr>
          <w:sz w:val="16"/>
        </w:rPr>
      </w:pPr>
    </w:p>
    <w:p w:rsidR="00AA125C" w:rsidRDefault="00AA125C" w:rsidP="00AA125C">
      <w:pPr>
        <w:spacing w:line="276" w:lineRule="auto"/>
        <w:ind w:left="3540"/>
        <w:jc w:val="right"/>
        <w:rPr>
          <w:sz w:val="16"/>
        </w:rPr>
      </w:pPr>
    </w:p>
    <w:p w:rsidR="00AA125C" w:rsidRDefault="00AA125C" w:rsidP="00AA125C">
      <w:pPr>
        <w:spacing w:line="276" w:lineRule="auto"/>
        <w:ind w:left="3540"/>
        <w:jc w:val="right"/>
        <w:rPr>
          <w:sz w:val="16"/>
        </w:rPr>
      </w:pPr>
    </w:p>
    <w:p w:rsidR="00AA125C" w:rsidRDefault="00AA125C" w:rsidP="00AA125C">
      <w:pPr>
        <w:spacing w:line="276" w:lineRule="auto"/>
        <w:rPr>
          <w:color w:val="FF0000"/>
          <w:sz w:val="28"/>
          <w:szCs w:val="28"/>
          <w:u w:val="single"/>
        </w:rPr>
        <w:sectPr w:rsidR="00AA125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600" w:charSpace="40960"/>
        </w:sectPr>
      </w:pPr>
    </w:p>
    <w:p w:rsidR="00AA125C" w:rsidRDefault="00AA125C" w:rsidP="00AA125C">
      <w:pPr>
        <w:spacing w:line="276" w:lineRule="auto"/>
        <w:jc w:val="right"/>
        <w:rPr>
          <w:b/>
          <w:sz w:val="36"/>
        </w:rPr>
      </w:pPr>
      <w:r>
        <w:rPr>
          <w:b/>
          <w:sz w:val="36"/>
        </w:rPr>
        <w:lastRenderedPageBreak/>
        <w:t>Załącznik nr 4 do SIWZ</w:t>
      </w:r>
    </w:p>
    <w:tbl>
      <w:tblPr>
        <w:tblW w:w="0" w:type="auto"/>
        <w:tblInd w:w="-10" w:type="dxa"/>
        <w:tblLayout w:type="fixed"/>
        <w:tblCellMar>
          <w:left w:w="70" w:type="dxa"/>
          <w:right w:w="70" w:type="dxa"/>
        </w:tblCellMar>
        <w:tblLook w:val="0000" w:firstRow="0" w:lastRow="0" w:firstColumn="0" w:lastColumn="0" w:noHBand="0" w:noVBand="0"/>
      </w:tblPr>
      <w:tblGrid>
        <w:gridCol w:w="2925"/>
      </w:tblGrid>
      <w:tr w:rsidR="00AA125C" w:rsidTr="00D1490A">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center"/>
            </w:pPr>
            <w:r>
              <w:t>Pieczątka Wykonawcy</w:t>
            </w:r>
          </w:p>
        </w:tc>
      </w:tr>
    </w:tbl>
    <w:p w:rsidR="00AA125C" w:rsidRDefault="00AA125C" w:rsidP="00AA125C">
      <w:pPr>
        <w:pStyle w:val="Tytu"/>
        <w:snapToGrid w:val="0"/>
        <w:spacing w:line="276" w:lineRule="auto"/>
        <w:jc w:val="left"/>
        <w:rPr>
          <w:sz w:val="28"/>
          <w:szCs w:val="28"/>
          <w:highlight w:val="red"/>
          <w:lang w:val="pl-PL"/>
        </w:rPr>
      </w:pPr>
    </w:p>
    <w:p w:rsidR="00AA125C" w:rsidRPr="00F8477D" w:rsidRDefault="00AA125C" w:rsidP="00AA125C">
      <w:pPr>
        <w:pStyle w:val="Tytu"/>
        <w:snapToGrid w:val="0"/>
        <w:spacing w:line="276" w:lineRule="auto"/>
        <w:jc w:val="left"/>
        <w:rPr>
          <w:sz w:val="28"/>
          <w:szCs w:val="28"/>
          <w:lang w:val="pl-PL"/>
        </w:rPr>
      </w:pPr>
      <w:r w:rsidRPr="00817DE2">
        <w:rPr>
          <w:sz w:val="28"/>
          <w:szCs w:val="28"/>
          <w:lang w:val="pl-PL"/>
        </w:rPr>
        <w:t>Nr sprawy:</w:t>
      </w:r>
      <w:r w:rsidRPr="00EC069E">
        <w:rPr>
          <w:sz w:val="28"/>
          <w:szCs w:val="28"/>
          <w:lang w:val="pl-PL"/>
        </w:rPr>
        <w:t xml:space="preserve"> </w:t>
      </w:r>
      <w:r>
        <w:rPr>
          <w:sz w:val="28"/>
          <w:szCs w:val="28"/>
          <w:lang w:val="pl-PL"/>
        </w:rPr>
        <w:t>GIW</w:t>
      </w:r>
      <w:r w:rsidRPr="006B0170">
        <w:rPr>
          <w:sz w:val="28"/>
          <w:szCs w:val="28"/>
          <w:lang w:val="pl-PL"/>
        </w:rPr>
        <w:t>pr-264-4/2015(4)</w:t>
      </w:r>
    </w:p>
    <w:p w:rsidR="00AA125C" w:rsidRPr="004E2CED" w:rsidRDefault="00AA125C" w:rsidP="00AA125C">
      <w:pPr>
        <w:pStyle w:val="Tytu"/>
        <w:snapToGrid w:val="0"/>
        <w:spacing w:line="276" w:lineRule="auto"/>
        <w:jc w:val="left"/>
        <w:rPr>
          <w:sz w:val="28"/>
          <w:szCs w:val="28"/>
          <w:lang w:val="pl-PL"/>
        </w:rPr>
      </w:pPr>
    </w:p>
    <w:p w:rsidR="00AA125C" w:rsidRDefault="00AA125C" w:rsidP="00AA125C">
      <w:pPr>
        <w:spacing w:line="276" w:lineRule="auto"/>
        <w:rPr>
          <w:sz w:val="28"/>
        </w:rPr>
      </w:pPr>
    </w:p>
    <w:p w:rsidR="00AA125C" w:rsidRDefault="00AA125C" w:rsidP="00AA125C">
      <w:pPr>
        <w:spacing w:line="276" w:lineRule="auto"/>
        <w:rPr>
          <w:sz w:val="28"/>
        </w:rPr>
      </w:pPr>
      <w:r>
        <w:rPr>
          <w:sz w:val="28"/>
        </w:rPr>
        <w:t>Pełna nazwa Wykonawcy .......................................................................................</w:t>
      </w:r>
    </w:p>
    <w:p w:rsidR="00AA125C" w:rsidRDefault="00AA125C" w:rsidP="00AA125C">
      <w:pPr>
        <w:spacing w:line="276" w:lineRule="auto"/>
        <w:rPr>
          <w:sz w:val="28"/>
        </w:rPr>
      </w:pPr>
      <w:r>
        <w:rPr>
          <w:sz w:val="28"/>
        </w:rPr>
        <w:t>.................................................................................................................................</w:t>
      </w:r>
    </w:p>
    <w:p w:rsidR="00AA125C" w:rsidRDefault="00AA125C" w:rsidP="00AA125C">
      <w:pPr>
        <w:spacing w:line="276" w:lineRule="auto"/>
        <w:rPr>
          <w:sz w:val="28"/>
        </w:rPr>
      </w:pPr>
      <w:r>
        <w:rPr>
          <w:sz w:val="28"/>
        </w:rPr>
        <w:t>Adres Wykonawcy .................................................................................................</w:t>
      </w:r>
    </w:p>
    <w:p w:rsidR="00AA125C" w:rsidRDefault="00AA125C" w:rsidP="00AA125C">
      <w:pPr>
        <w:spacing w:line="276" w:lineRule="auto"/>
        <w:rPr>
          <w:sz w:val="28"/>
        </w:rPr>
      </w:pPr>
      <w:r>
        <w:rPr>
          <w:sz w:val="28"/>
        </w:rPr>
        <w:t>.................................................................................................................................</w:t>
      </w:r>
    </w:p>
    <w:p w:rsidR="00AA125C" w:rsidRDefault="00AA125C" w:rsidP="00AA125C">
      <w:pPr>
        <w:spacing w:line="276" w:lineRule="auto"/>
        <w:rPr>
          <w:sz w:val="28"/>
        </w:rPr>
      </w:pPr>
    </w:p>
    <w:p w:rsidR="00AA125C" w:rsidRDefault="00AA125C" w:rsidP="00AA125C">
      <w:pPr>
        <w:spacing w:line="276" w:lineRule="auto"/>
        <w:rPr>
          <w:sz w:val="28"/>
        </w:rPr>
      </w:pPr>
    </w:p>
    <w:p w:rsidR="00AA125C" w:rsidRDefault="00AA125C" w:rsidP="00AA125C">
      <w:pPr>
        <w:spacing w:line="276" w:lineRule="auto"/>
        <w:jc w:val="center"/>
        <w:rPr>
          <w:b/>
          <w:sz w:val="36"/>
        </w:rPr>
      </w:pPr>
      <w:r>
        <w:rPr>
          <w:b/>
          <w:sz w:val="36"/>
        </w:rPr>
        <w:t>Oświadczenie</w:t>
      </w:r>
    </w:p>
    <w:p w:rsidR="00AA125C" w:rsidRDefault="00AA125C" w:rsidP="00AA125C">
      <w:pPr>
        <w:spacing w:line="276" w:lineRule="auto"/>
        <w:rPr>
          <w:sz w:val="28"/>
        </w:rPr>
      </w:pPr>
    </w:p>
    <w:p w:rsidR="00AA125C" w:rsidRDefault="00AA125C" w:rsidP="00AA125C">
      <w:pPr>
        <w:spacing w:line="276" w:lineRule="auto"/>
        <w:rPr>
          <w:sz w:val="28"/>
        </w:rPr>
      </w:pPr>
    </w:p>
    <w:p w:rsidR="00AA125C" w:rsidRDefault="00AA125C" w:rsidP="00AA125C">
      <w:pPr>
        <w:spacing w:line="276" w:lineRule="auto"/>
        <w:jc w:val="both"/>
        <w:rPr>
          <w:sz w:val="28"/>
        </w:rPr>
      </w:pPr>
    </w:p>
    <w:p w:rsidR="00AA125C" w:rsidRDefault="00AA125C" w:rsidP="00AA125C">
      <w:pPr>
        <w:spacing w:line="276" w:lineRule="auto"/>
        <w:ind w:firstLine="708"/>
        <w:jc w:val="both"/>
        <w:rPr>
          <w:sz w:val="28"/>
          <w:szCs w:val="28"/>
        </w:rPr>
      </w:pPr>
      <w:r>
        <w:rPr>
          <w:sz w:val="28"/>
        </w:rPr>
        <w:t xml:space="preserve">Oświadczam, że nie podlegam wykluczeniu </w:t>
      </w:r>
      <w:r>
        <w:rPr>
          <w:sz w:val="28"/>
          <w:szCs w:val="28"/>
        </w:rPr>
        <w:t xml:space="preserve">z postępowania o udzielenie zamówienia publicznego na podstawie przepisu art. 24 ust. 1 ustawy </w:t>
      </w:r>
      <w:r>
        <w:rPr>
          <w:sz w:val="28"/>
          <w:szCs w:val="28"/>
        </w:rPr>
        <w:br/>
        <w:t xml:space="preserve">z dnia 29 stycznia 2004 r. Prawo zamówień publicznych (Dz. U. z 2013 r., </w:t>
      </w:r>
      <w:r>
        <w:rPr>
          <w:sz w:val="28"/>
          <w:szCs w:val="28"/>
        </w:rPr>
        <w:br/>
        <w:t>poz. 907, z późn. zm.).</w:t>
      </w:r>
    </w:p>
    <w:p w:rsidR="00AA125C" w:rsidRDefault="00AA125C" w:rsidP="00AA125C">
      <w:pPr>
        <w:spacing w:line="276" w:lineRule="auto"/>
        <w:rPr>
          <w:sz w:val="32"/>
        </w:rPr>
      </w:pPr>
    </w:p>
    <w:p w:rsidR="00AA125C" w:rsidRDefault="00AA125C" w:rsidP="00AA125C">
      <w:pPr>
        <w:spacing w:line="276" w:lineRule="auto"/>
        <w:rPr>
          <w:sz w:val="32"/>
        </w:rPr>
      </w:pPr>
    </w:p>
    <w:p w:rsidR="00AA125C" w:rsidRDefault="00AA125C" w:rsidP="00AA125C">
      <w:pPr>
        <w:spacing w:line="276" w:lineRule="auto"/>
        <w:rPr>
          <w:sz w:val="32"/>
        </w:rPr>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spacing w:line="276" w:lineRule="auto"/>
      </w:pPr>
    </w:p>
    <w:p w:rsidR="00AA125C" w:rsidRDefault="00AA125C" w:rsidP="00AA125C">
      <w:pPr>
        <w:pStyle w:val="Tekstpodstawowy"/>
        <w:spacing w:line="276" w:lineRule="auto"/>
        <w:jc w:val="right"/>
      </w:pPr>
      <w:r>
        <w:t>.............................................................</w:t>
      </w:r>
    </w:p>
    <w:p w:rsidR="00AA125C" w:rsidRDefault="00AA125C" w:rsidP="00AA125C">
      <w:pPr>
        <w:spacing w:line="276" w:lineRule="auto"/>
        <w:ind w:left="4956"/>
        <w:rPr>
          <w:sz w:val="16"/>
        </w:rPr>
      </w:pPr>
      <w:r>
        <w:rPr>
          <w:sz w:val="16"/>
        </w:rPr>
        <w:t>(data i podpis upoważnionego przedstawiciela Wykonawcy)</w:t>
      </w:r>
    </w:p>
    <w:p w:rsidR="00AA125C" w:rsidRDefault="00AA125C" w:rsidP="00AA125C">
      <w:pPr>
        <w:spacing w:line="276" w:lineRule="auto"/>
        <w:rPr>
          <w:sz w:val="16"/>
        </w:rPr>
      </w:pPr>
    </w:p>
    <w:p w:rsidR="00AA125C" w:rsidRDefault="00AA125C" w:rsidP="00AA125C">
      <w:pPr>
        <w:spacing w:line="276" w:lineRule="auto"/>
        <w:rPr>
          <w:sz w:val="16"/>
        </w:rPr>
      </w:pPr>
    </w:p>
    <w:p w:rsidR="00AA125C" w:rsidRDefault="00AA125C" w:rsidP="00AA125C">
      <w:pPr>
        <w:spacing w:line="276" w:lineRule="auto"/>
        <w:rPr>
          <w:color w:val="FF0000"/>
          <w:sz w:val="28"/>
          <w:szCs w:val="28"/>
          <w:u w:val="single"/>
        </w:rPr>
        <w:sectPr w:rsidR="00AA125C">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9" w:footer="709" w:gutter="0"/>
          <w:cols w:space="708"/>
          <w:docGrid w:linePitch="600" w:charSpace="40960"/>
        </w:sectPr>
      </w:pPr>
    </w:p>
    <w:p w:rsidR="00AA125C" w:rsidRPr="00A71EFF" w:rsidRDefault="00AA125C" w:rsidP="00AA125C">
      <w:pPr>
        <w:pStyle w:val="Tytu"/>
        <w:spacing w:line="276" w:lineRule="auto"/>
        <w:jc w:val="right"/>
        <w:rPr>
          <w:i w:val="0"/>
          <w:sz w:val="36"/>
          <w:lang w:val="pl-PL"/>
        </w:rPr>
      </w:pPr>
      <w:r>
        <w:rPr>
          <w:i w:val="0"/>
          <w:sz w:val="36"/>
        </w:rPr>
        <w:lastRenderedPageBreak/>
        <w:t>Załącznik nr 5 do SIWZ</w:t>
      </w:r>
    </w:p>
    <w:p w:rsidR="00AA125C" w:rsidRPr="00FA47EB" w:rsidRDefault="00AA125C" w:rsidP="00AA125C">
      <w:pPr>
        <w:pStyle w:val="Tytu"/>
        <w:snapToGrid w:val="0"/>
        <w:spacing w:line="276" w:lineRule="auto"/>
        <w:jc w:val="left"/>
        <w:rPr>
          <w:sz w:val="28"/>
          <w:szCs w:val="28"/>
          <w:lang w:val="pl-PL"/>
        </w:rPr>
      </w:pPr>
      <w:r w:rsidRPr="00E40E4F">
        <w:rPr>
          <w:sz w:val="28"/>
          <w:szCs w:val="28"/>
          <w:lang w:val="pl-PL"/>
        </w:rPr>
        <w:t>Nr sprawy:</w:t>
      </w:r>
      <w:r w:rsidRPr="00E40E4F">
        <w:t xml:space="preserve"> </w:t>
      </w:r>
      <w:r>
        <w:rPr>
          <w:sz w:val="28"/>
          <w:szCs w:val="28"/>
          <w:lang w:val="pl-PL"/>
        </w:rPr>
        <w:t>GIW</w:t>
      </w:r>
      <w:r w:rsidRPr="00E40E4F">
        <w:rPr>
          <w:sz w:val="28"/>
          <w:szCs w:val="28"/>
          <w:lang w:val="pl-PL"/>
        </w:rPr>
        <w:t>pr-264-4/2015(4)</w:t>
      </w:r>
    </w:p>
    <w:p w:rsidR="00AA125C" w:rsidRPr="00FA47EB" w:rsidRDefault="00AA125C" w:rsidP="00AA125C">
      <w:pPr>
        <w:pStyle w:val="Nagwek2"/>
        <w:spacing w:before="120" w:after="240" w:line="276" w:lineRule="auto"/>
        <w:ind w:left="578" w:hanging="578"/>
        <w:rPr>
          <w:i w:val="0"/>
          <w:caps/>
          <w:sz w:val="28"/>
          <w:szCs w:val="28"/>
          <w:vertAlign w:val="baseline"/>
        </w:rPr>
      </w:pPr>
      <w:r w:rsidRPr="0057145A">
        <w:rPr>
          <w:i w:val="0"/>
          <w:caps/>
          <w:sz w:val="28"/>
          <w:szCs w:val="28"/>
          <w:vertAlign w:val="baseline"/>
        </w:rPr>
        <w:t xml:space="preserve">WYKAZ WYKONANYCH </w:t>
      </w:r>
      <w:r>
        <w:rPr>
          <w:i w:val="0"/>
          <w:caps/>
          <w:sz w:val="28"/>
          <w:szCs w:val="28"/>
          <w:vertAlign w:val="baseline"/>
        </w:rPr>
        <w:t>Zamówień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1576"/>
        <w:gridCol w:w="2772"/>
        <w:gridCol w:w="2772"/>
        <w:gridCol w:w="1984"/>
        <w:gridCol w:w="1701"/>
        <w:gridCol w:w="1679"/>
      </w:tblGrid>
      <w:tr w:rsidR="00AA125C" w:rsidTr="00D1490A">
        <w:trPr>
          <w:trHeight w:val="620"/>
          <w:jc w:val="center"/>
        </w:trPr>
        <w:tc>
          <w:tcPr>
            <w:tcW w:w="575" w:type="dxa"/>
            <w:shd w:val="clear" w:color="auto" w:fill="auto"/>
            <w:vAlign w:val="center"/>
          </w:tcPr>
          <w:p w:rsidR="00AA125C" w:rsidRPr="004B30BF" w:rsidRDefault="00AA125C" w:rsidP="00D1490A">
            <w:pPr>
              <w:pStyle w:val="Tekstpodstawowy"/>
              <w:snapToGrid w:val="0"/>
              <w:spacing w:line="276" w:lineRule="auto"/>
              <w:jc w:val="center"/>
              <w:rPr>
                <w:b/>
                <w:sz w:val="20"/>
              </w:rPr>
            </w:pPr>
            <w:r w:rsidRPr="004B30BF">
              <w:rPr>
                <w:b/>
                <w:sz w:val="20"/>
              </w:rPr>
              <w:t>Lp.</w:t>
            </w:r>
          </w:p>
        </w:tc>
        <w:tc>
          <w:tcPr>
            <w:tcW w:w="1576" w:type="dxa"/>
            <w:shd w:val="clear" w:color="auto" w:fill="auto"/>
            <w:vAlign w:val="center"/>
          </w:tcPr>
          <w:p w:rsidR="00AA125C" w:rsidRPr="004B30BF" w:rsidRDefault="00AA125C" w:rsidP="00D1490A">
            <w:pPr>
              <w:pStyle w:val="Tekstpodstawowy"/>
              <w:snapToGrid w:val="0"/>
              <w:spacing w:line="276" w:lineRule="auto"/>
              <w:jc w:val="center"/>
              <w:rPr>
                <w:b/>
                <w:sz w:val="20"/>
              </w:rPr>
            </w:pPr>
            <w:r w:rsidRPr="004B30BF">
              <w:rPr>
                <w:b/>
                <w:sz w:val="20"/>
              </w:rPr>
              <w:t xml:space="preserve">Warunek, jaki ma spełniać </w:t>
            </w:r>
            <w:r>
              <w:rPr>
                <w:b/>
                <w:sz w:val="20"/>
              </w:rPr>
              <w:t>dostawa (odpowiedni pkt SIWZ</w:t>
            </w:r>
            <w:r w:rsidRPr="004B30BF">
              <w:rPr>
                <w:b/>
                <w:sz w:val="20"/>
              </w:rPr>
              <w:t>)</w:t>
            </w:r>
          </w:p>
        </w:tc>
        <w:tc>
          <w:tcPr>
            <w:tcW w:w="5544" w:type="dxa"/>
            <w:gridSpan w:val="2"/>
            <w:shd w:val="clear" w:color="auto" w:fill="auto"/>
            <w:vAlign w:val="center"/>
          </w:tcPr>
          <w:p w:rsidR="00AA125C" w:rsidRPr="004B30BF" w:rsidRDefault="00AA125C" w:rsidP="00D1490A">
            <w:pPr>
              <w:pStyle w:val="Tekstpodstawowy"/>
              <w:snapToGrid w:val="0"/>
              <w:spacing w:line="276" w:lineRule="auto"/>
              <w:jc w:val="center"/>
              <w:rPr>
                <w:b/>
                <w:sz w:val="20"/>
              </w:rPr>
            </w:pPr>
            <w:r w:rsidRPr="004B30BF">
              <w:rPr>
                <w:b/>
                <w:sz w:val="20"/>
              </w:rPr>
              <w:t>Opis przedmiotu zamówienia</w:t>
            </w:r>
          </w:p>
        </w:tc>
        <w:tc>
          <w:tcPr>
            <w:tcW w:w="1984" w:type="dxa"/>
            <w:shd w:val="clear" w:color="auto" w:fill="auto"/>
            <w:vAlign w:val="center"/>
          </w:tcPr>
          <w:p w:rsidR="00AA125C" w:rsidRPr="004B30BF" w:rsidRDefault="00AA125C" w:rsidP="00D1490A">
            <w:pPr>
              <w:pStyle w:val="Tekstpodstawowy"/>
              <w:snapToGrid w:val="0"/>
              <w:spacing w:line="276" w:lineRule="auto"/>
              <w:jc w:val="center"/>
              <w:rPr>
                <w:b/>
                <w:sz w:val="20"/>
              </w:rPr>
            </w:pPr>
            <w:r w:rsidRPr="004B30BF">
              <w:rPr>
                <w:b/>
                <w:sz w:val="20"/>
              </w:rPr>
              <w:t>Data wykonania (rozpoczęcia dd/mm/rrrr – zakończenia dd/mm/rrrr)</w:t>
            </w:r>
          </w:p>
        </w:tc>
        <w:tc>
          <w:tcPr>
            <w:tcW w:w="1701" w:type="dxa"/>
            <w:vAlign w:val="center"/>
          </w:tcPr>
          <w:p w:rsidR="00AA125C" w:rsidRPr="004B30BF" w:rsidRDefault="00AA125C" w:rsidP="00D1490A">
            <w:pPr>
              <w:pStyle w:val="Tekstpodstawowy"/>
              <w:snapToGrid w:val="0"/>
              <w:spacing w:line="276" w:lineRule="auto"/>
              <w:jc w:val="center"/>
              <w:rPr>
                <w:b/>
                <w:sz w:val="20"/>
              </w:rPr>
            </w:pPr>
            <w:r w:rsidRPr="004B30BF">
              <w:rPr>
                <w:b/>
                <w:sz w:val="20"/>
              </w:rPr>
              <w:t>Nazwa odbiorcy / zamawiającego</w:t>
            </w:r>
          </w:p>
          <w:p w:rsidR="00AA125C" w:rsidRPr="004B30BF" w:rsidRDefault="00AA125C" w:rsidP="00D1490A">
            <w:pPr>
              <w:pStyle w:val="Tekstpodstawowy"/>
              <w:snapToGrid w:val="0"/>
              <w:spacing w:line="276" w:lineRule="auto"/>
              <w:jc w:val="center"/>
              <w:rPr>
                <w:b/>
                <w:sz w:val="20"/>
              </w:rPr>
            </w:pPr>
          </w:p>
        </w:tc>
        <w:tc>
          <w:tcPr>
            <w:tcW w:w="1679" w:type="dxa"/>
            <w:vAlign w:val="center"/>
          </w:tcPr>
          <w:p w:rsidR="00AA125C" w:rsidRPr="004B30BF" w:rsidRDefault="00AA125C" w:rsidP="00D1490A">
            <w:pPr>
              <w:pStyle w:val="Tekstpodstawowy"/>
              <w:snapToGrid w:val="0"/>
              <w:spacing w:line="276" w:lineRule="auto"/>
              <w:jc w:val="center"/>
              <w:rPr>
                <w:b/>
                <w:sz w:val="18"/>
                <w:szCs w:val="18"/>
              </w:rPr>
            </w:pPr>
            <w:r w:rsidRPr="004B30BF">
              <w:rPr>
                <w:b/>
                <w:sz w:val="18"/>
                <w:szCs w:val="18"/>
              </w:rPr>
              <w:t xml:space="preserve">Nr dokumentu potwierdzającego należyte wykonanie </w:t>
            </w:r>
            <w:r>
              <w:rPr>
                <w:b/>
                <w:sz w:val="18"/>
                <w:szCs w:val="18"/>
              </w:rPr>
              <w:t>dostawy</w:t>
            </w:r>
          </w:p>
        </w:tc>
      </w:tr>
      <w:tr w:rsidR="00AA125C" w:rsidTr="00D1490A">
        <w:trPr>
          <w:trHeight w:val="927"/>
          <w:jc w:val="center"/>
        </w:trPr>
        <w:tc>
          <w:tcPr>
            <w:tcW w:w="575" w:type="dxa"/>
            <w:vMerge w:val="restart"/>
            <w:shd w:val="clear" w:color="auto" w:fill="auto"/>
          </w:tcPr>
          <w:p w:rsidR="00AA125C" w:rsidRPr="004B30BF" w:rsidRDefault="00AA125C" w:rsidP="00D1490A">
            <w:pPr>
              <w:pStyle w:val="Tekstpodstawowy"/>
              <w:snapToGrid w:val="0"/>
              <w:spacing w:line="276" w:lineRule="auto"/>
              <w:jc w:val="both"/>
              <w:rPr>
                <w:sz w:val="20"/>
              </w:rPr>
            </w:pPr>
            <w:r w:rsidRPr="004B30BF">
              <w:rPr>
                <w:sz w:val="20"/>
              </w:rPr>
              <w:t>1</w:t>
            </w:r>
            <w:r>
              <w:rPr>
                <w:sz w:val="20"/>
              </w:rPr>
              <w:t>.</w:t>
            </w:r>
          </w:p>
        </w:tc>
        <w:tc>
          <w:tcPr>
            <w:tcW w:w="1576" w:type="dxa"/>
            <w:vMerge w:val="restart"/>
            <w:shd w:val="clear" w:color="auto" w:fill="auto"/>
          </w:tcPr>
          <w:p w:rsidR="00AA125C" w:rsidRPr="006F1DEA" w:rsidRDefault="00AA125C" w:rsidP="00D1490A">
            <w:pPr>
              <w:pStyle w:val="Tekstpodstawowy"/>
              <w:snapToGrid w:val="0"/>
              <w:spacing w:line="276" w:lineRule="auto"/>
              <w:jc w:val="both"/>
              <w:rPr>
                <w:sz w:val="20"/>
              </w:rPr>
            </w:pPr>
            <w:r w:rsidRPr="006F1DEA">
              <w:rPr>
                <w:sz w:val="20"/>
              </w:rPr>
              <w:t>Rozdział XI</w:t>
            </w:r>
            <w:r>
              <w:rPr>
                <w:sz w:val="20"/>
              </w:rPr>
              <w:t xml:space="preserve"> ust. 3</w:t>
            </w:r>
            <w:r w:rsidRPr="006F1DEA">
              <w:rPr>
                <w:sz w:val="20"/>
              </w:rPr>
              <w:t xml:space="preserve">) </w:t>
            </w:r>
          </w:p>
        </w:tc>
        <w:tc>
          <w:tcPr>
            <w:tcW w:w="2772" w:type="dxa"/>
            <w:shd w:val="clear" w:color="auto" w:fill="auto"/>
            <w:vAlign w:val="center"/>
          </w:tcPr>
          <w:p w:rsidR="00AA125C" w:rsidRPr="009601EF" w:rsidRDefault="00AA125C" w:rsidP="00D1490A">
            <w:pPr>
              <w:pStyle w:val="Tekstpodstawowy"/>
              <w:snapToGrid w:val="0"/>
              <w:spacing w:line="276" w:lineRule="auto"/>
            </w:pPr>
            <w:r w:rsidRPr="009B0FB8">
              <w:rPr>
                <w:sz w:val="20"/>
              </w:rPr>
              <w:t>Określenie/nazwa zamówienia</w:t>
            </w:r>
            <w:r>
              <w:rPr>
                <w:sz w:val="20"/>
              </w:rPr>
              <w:t>:…………………………………………………………………………………………………………………</w:t>
            </w:r>
          </w:p>
        </w:tc>
        <w:tc>
          <w:tcPr>
            <w:tcW w:w="2772" w:type="dxa"/>
            <w:shd w:val="clear" w:color="auto" w:fill="C2D69B"/>
            <w:vAlign w:val="center"/>
          </w:tcPr>
          <w:p w:rsidR="00AA125C" w:rsidRPr="009601EF" w:rsidRDefault="00AA125C" w:rsidP="00D1490A">
            <w:pPr>
              <w:pStyle w:val="Akapitzlist"/>
              <w:tabs>
                <w:tab w:val="num" w:pos="169"/>
              </w:tabs>
              <w:suppressAutoHyphens w:val="0"/>
              <w:ind w:left="0"/>
              <w:contextualSpacing/>
              <w:jc w:val="center"/>
              <w:rPr>
                <w:b/>
                <w:sz w:val="24"/>
                <w:szCs w:val="24"/>
                <w:lang w:val="pl-PL"/>
              </w:rPr>
            </w:pPr>
          </w:p>
        </w:tc>
        <w:tc>
          <w:tcPr>
            <w:tcW w:w="1984" w:type="dxa"/>
            <w:vMerge w:val="restart"/>
            <w:shd w:val="clear" w:color="auto" w:fill="auto"/>
          </w:tcPr>
          <w:p w:rsidR="00AA125C" w:rsidRPr="004B30BF" w:rsidRDefault="00AA125C" w:rsidP="00D1490A">
            <w:pPr>
              <w:pStyle w:val="Tekstpodstawowy"/>
              <w:snapToGrid w:val="0"/>
              <w:spacing w:line="276" w:lineRule="auto"/>
              <w:jc w:val="both"/>
              <w:rPr>
                <w:b/>
                <w:sz w:val="20"/>
              </w:rPr>
            </w:pPr>
          </w:p>
        </w:tc>
        <w:tc>
          <w:tcPr>
            <w:tcW w:w="1701" w:type="dxa"/>
            <w:vMerge w:val="restart"/>
          </w:tcPr>
          <w:p w:rsidR="00AA125C" w:rsidRPr="000301DA" w:rsidRDefault="00AA125C" w:rsidP="00D1490A">
            <w:pPr>
              <w:pStyle w:val="Tekstpodstawowy"/>
              <w:snapToGrid w:val="0"/>
              <w:spacing w:line="276" w:lineRule="auto"/>
              <w:jc w:val="both"/>
              <w:rPr>
                <w:b/>
                <w:sz w:val="24"/>
                <w:szCs w:val="24"/>
              </w:rPr>
            </w:pPr>
          </w:p>
        </w:tc>
        <w:tc>
          <w:tcPr>
            <w:tcW w:w="1679" w:type="dxa"/>
            <w:vMerge w:val="restart"/>
          </w:tcPr>
          <w:p w:rsidR="00AA125C" w:rsidRPr="000301DA" w:rsidRDefault="00AA125C" w:rsidP="00D1490A">
            <w:pPr>
              <w:pStyle w:val="Tekstpodstawowy"/>
              <w:snapToGrid w:val="0"/>
              <w:spacing w:line="276" w:lineRule="auto"/>
              <w:jc w:val="both"/>
              <w:rPr>
                <w:b/>
                <w:sz w:val="24"/>
                <w:szCs w:val="24"/>
              </w:rPr>
            </w:pPr>
          </w:p>
        </w:tc>
      </w:tr>
      <w:tr w:rsidR="00AA125C" w:rsidTr="00D1490A">
        <w:trPr>
          <w:trHeight w:val="926"/>
          <w:jc w:val="center"/>
        </w:trPr>
        <w:tc>
          <w:tcPr>
            <w:tcW w:w="575" w:type="dxa"/>
            <w:vMerge/>
            <w:shd w:val="clear" w:color="auto" w:fill="auto"/>
          </w:tcPr>
          <w:p w:rsidR="00AA125C" w:rsidRPr="004B30BF" w:rsidRDefault="00AA125C" w:rsidP="00D1490A">
            <w:pPr>
              <w:pStyle w:val="Tekstpodstawowy"/>
              <w:snapToGrid w:val="0"/>
              <w:spacing w:line="276" w:lineRule="auto"/>
              <w:jc w:val="both"/>
              <w:rPr>
                <w:sz w:val="20"/>
              </w:rPr>
            </w:pPr>
          </w:p>
        </w:tc>
        <w:tc>
          <w:tcPr>
            <w:tcW w:w="1576" w:type="dxa"/>
            <w:vMerge/>
            <w:shd w:val="clear" w:color="auto" w:fill="auto"/>
          </w:tcPr>
          <w:p w:rsidR="00AA125C" w:rsidRPr="004B30BF" w:rsidRDefault="00AA125C" w:rsidP="00D1490A">
            <w:pPr>
              <w:pStyle w:val="Tekstpodstawowy"/>
              <w:snapToGrid w:val="0"/>
              <w:spacing w:line="276" w:lineRule="auto"/>
              <w:jc w:val="both"/>
              <w:rPr>
                <w:b/>
                <w:sz w:val="20"/>
              </w:rPr>
            </w:pPr>
          </w:p>
        </w:tc>
        <w:tc>
          <w:tcPr>
            <w:tcW w:w="2772" w:type="dxa"/>
            <w:shd w:val="clear" w:color="auto" w:fill="auto"/>
            <w:vAlign w:val="center"/>
          </w:tcPr>
          <w:p w:rsidR="00AA125C" w:rsidRDefault="00AA125C" w:rsidP="00D1490A">
            <w:pPr>
              <w:pStyle w:val="Tekstpodstawowy"/>
              <w:spacing w:line="276" w:lineRule="auto"/>
              <w:jc w:val="both"/>
              <w:rPr>
                <w:sz w:val="20"/>
              </w:rPr>
            </w:pPr>
            <w:r w:rsidRPr="00C10563">
              <w:rPr>
                <w:sz w:val="20"/>
              </w:rPr>
              <w:t xml:space="preserve">1. </w:t>
            </w:r>
            <w:r w:rsidRPr="0042025C">
              <w:rPr>
                <w:sz w:val="20"/>
              </w:rPr>
              <w:t xml:space="preserve">Zamówienie (umowa) </w:t>
            </w:r>
            <w:r>
              <w:rPr>
                <w:sz w:val="20"/>
              </w:rPr>
              <w:t xml:space="preserve"> na modernizację serwerowni, (obejmowało</w:t>
            </w:r>
            <w:r w:rsidRPr="00F7492E">
              <w:rPr>
                <w:sz w:val="20"/>
              </w:rPr>
              <w:t xml:space="preserve"> np. dostawę serwerów, macierzy)</w:t>
            </w:r>
            <w:r w:rsidRPr="00C10563">
              <w:rPr>
                <w:sz w:val="20"/>
              </w:rPr>
              <w:t>.</w:t>
            </w:r>
          </w:p>
          <w:p w:rsidR="00AA125C" w:rsidRPr="00C10563" w:rsidRDefault="00AA125C" w:rsidP="00D1490A">
            <w:pPr>
              <w:pStyle w:val="Tekstpodstawowy"/>
              <w:spacing w:line="276" w:lineRule="auto"/>
              <w:jc w:val="both"/>
              <w:rPr>
                <w:sz w:val="20"/>
              </w:rPr>
            </w:pPr>
            <w:r>
              <w:t xml:space="preserve"> </w:t>
            </w:r>
          </w:p>
        </w:tc>
        <w:tc>
          <w:tcPr>
            <w:tcW w:w="2772" w:type="dxa"/>
            <w:shd w:val="clear" w:color="auto" w:fill="auto"/>
            <w:vAlign w:val="center"/>
          </w:tcPr>
          <w:p w:rsidR="00AA125C" w:rsidRDefault="00AA125C" w:rsidP="00D1490A">
            <w:pPr>
              <w:pStyle w:val="Tekstpodstawowy"/>
              <w:snapToGrid w:val="0"/>
              <w:spacing w:line="276" w:lineRule="auto"/>
              <w:jc w:val="center"/>
              <w:rPr>
                <w:sz w:val="20"/>
              </w:rPr>
            </w:pPr>
          </w:p>
          <w:p w:rsidR="00AA125C" w:rsidRPr="009601EF" w:rsidRDefault="00AA125C" w:rsidP="00D1490A">
            <w:pPr>
              <w:pStyle w:val="Akapitzlist"/>
              <w:tabs>
                <w:tab w:val="num" w:pos="169"/>
              </w:tabs>
              <w:suppressAutoHyphens w:val="0"/>
              <w:ind w:left="0"/>
              <w:contextualSpacing/>
              <w:jc w:val="center"/>
              <w:rPr>
                <w:b/>
                <w:sz w:val="24"/>
                <w:szCs w:val="24"/>
                <w:lang w:val="pl-PL"/>
              </w:rPr>
            </w:pPr>
            <w:r w:rsidRPr="009601EF">
              <w:rPr>
                <w:b/>
                <w:sz w:val="24"/>
                <w:szCs w:val="24"/>
                <w:lang w:val="pl-PL"/>
              </w:rPr>
              <w:t>TAK / NIE</w:t>
            </w:r>
            <w:r w:rsidRPr="009601EF">
              <w:rPr>
                <w:sz w:val="24"/>
                <w:szCs w:val="24"/>
                <w:lang w:val="pl-PL"/>
              </w:rPr>
              <w:t>*</w:t>
            </w:r>
          </w:p>
        </w:tc>
        <w:tc>
          <w:tcPr>
            <w:tcW w:w="1984" w:type="dxa"/>
            <w:vMerge/>
            <w:shd w:val="clear" w:color="auto" w:fill="auto"/>
          </w:tcPr>
          <w:p w:rsidR="00AA125C" w:rsidRPr="004B30BF" w:rsidRDefault="00AA125C" w:rsidP="00D1490A">
            <w:pPr>
              <w:pStyle w:val="Tekstpodstawowy"/>
              <w:snapToGrid w:val="0"/>
              <w:spacing w:line="276" w:lineRule="auto"/>
              <w:jc w:val="both"/>
              <w:rPr>
                <w:b/>
                <w:sz w:val="20"/>
              </w:rPr>
            </w:pPr>
          </w:p>
        </w:tc>
        <w:tc>
          <w:tcPr>
            <w:tcW w:w="1701" w:type="dxa"/>
            <w:vMerge/>
          </w:tcPr>
          <w:p w:rsidR="00AA125C" w:rsidRPr="000301DA" w:rsidRDefault="00AA125C" w:rsidP="00D1490A">
            <w:pPr>
              <w:pStyle w:val="Tekstpodstawowy"/>
              <w:snapToGrid w:val="0"/>
              <w:spacing w:line="276" w:lineRule="auto"/>
              <w:jc w:val="both"/>
              <w:rPr>
                <w:b/>
                <w:sz w:val="24"/>
                <w:szCs w:val="24"/>
              </w:rPr>
            </w:pPr>
          </w:p>
        </w:tc>
        <w:tc>
          <w:tcPr>
            <w:tcW w:w="1679" w:type="dxa"/>
            <w:vMerge/>
          </w:tcPr>
          <w:p w:rsidR="00AA125C" w:rsidRPr="000301DA" w:rsidRDefault="00AA125C" w:rsidP="00D1490A">
            <w:pPr>
              <w:pStyle w:val="Tekstpodstawowy"/>
              <w:snapToGrid w:val="0"/>
              <w:spacing w:line="276" w:lineRule="auto"/>
              <w:jc w:val="both"/>
              <w:rPr>
                <w:b/>
                <w:sz w:val="24"/>
                <w:szCs w:val="24"/>
              </w:rPr>
            </w:pPr>
          </w:p>
        </w:tc>
      </w:tr>
      <w:tr w:rsidR="00AA125C" w:rsidTr="00D1490A">
        <w:trPr>
          <w:trHeight w:val="2212"/>
          <w:jc w:val="center"/>
        </w:trPr>
        <w:tc>
          <w:tcPr>
            <w:tcW w:w="575" w:type="dxa"/>
            <w:vMerge/>
            <w:shd w:val="clear" w:color="auto" w:fill="auto"/>
          </w:tcPr>
          <w:p w:rsidR="00AA125C" w:rsidRPr="004B30BF" w:rsidRDefault="00AA125C" w:rsidP="00D1490A">
            <w:pPr>
              <w:pStyle w:val="Tekstpodstawowy"/>
              <w:snapToGrid w:val="0"/>
              <w:spacing w:line="276" w:lineRule="auto"/>
              <w:jc w:val="both"/>
              <w:rPr>
                <w:sz w:val="20"/>
              </w:rPr>
            </w:pPr>
          </w:p>
        </w:tc>
        <w:tc>
          <w:tcPr>
            <w:tcW w:w="1576" w:type="dxa"/>
            <w:vMerge/>
            <w:shd w:val="clear" w:color="auto" w:fill="auto"/>
          </w:tcPr>
          <w:p w:rsidR="00AA125C" w:rsidRPr="004B30BF" w:rsidRDefault="00AA125C" w:rsidP="00D1490A">
            <w:pPr>
              <w:pStyle w:val="Tekstpodstawowy"/>
              <w:snapToGrid w:val="0"/>
              <w:spacing w:line="276" w:lineRule="auto"/>
              <w:jc w:val="both"/>
              <w:rPr>
                <w:b/>
                <w:sz w:val="20"/>
              </w:rPr>
            </w:pPr>
          </w:p>
        </w:tc>
        <w:tc>
          <w:tcPr>
            <w:tcW w:w="2772" w:type="dxa"/>
            <w:shd w:val="clear" w:color="auto" w:fill="auto"/>
          </w:tcPr>
          <w:p w:rsidR="00AA125C" w:rsidRPr="00C10563" w:rsidRDefault="00AA125C" w:rsidP="00D1490A">
            <w:pPr>
              <w:pStyle w:val="Tekstpodstawowy"/>
              <w:snapToGrid w:val="0"/>
              <w:spacing w:line="276" w:lineRule="auto"/>
              <w:jc w:val="both"/>
              <w:rPr>
                <w:sz w:val="20"/>
              </w:rPr>
            </w:pPr>
            <w:r w:rsidRPr="00C10563">
              <w:rPr>
                <w:sz w:val="20"/>
              </w:rPr>
              <w:t>2.</w:t>
            </w:r>
            <w:r w:rsidRPr="00C10563">
              <w:rPr>
                <w:color w:val="000000"/>
                <w:sz w:val="20"/>
              </w:rPr>
              <w:t xml:space="preserve"> </w:t>
            </w:r>
            <w:r>
              <w:rPr>
                <w:color w:val="000000"/>
                <w:sz w:val="20"/>
              </w:rPr>
              <w:t>Wartość brutto zamówienia (umowy) była nie niższa niż </w:t>
            </w:r>
            <w:r>
              <w:rPr>
                <w:color w:val="000000"/>
                <w:sz w:val="20"/>
              </w:rPr>
              <w:br/>
              <w:t xml:space="preserve">150 </w:t>
            </w:r>
            <w:r w:rsidRPr="00C10563">
              <w:rPr>
                <w:color w:val="000000"/>
                <w:sz w:val="20"/>
              </w:rPr>
              <w:t>000,00 zł</w:t>
            </w:r>
            <w:r w:rsidRPr="00C10563">
              <w:rPr>
                <w:sz w:val="20"/>
              </w:rPr>
              <w:t>.</w:t>
            </w:r>
          </w:p>
          <w:p w:rsidR="00AA125C" w:rsidRDefault="00AA125C" w:rsidP="00D1490A">
            <w:pPr>
              <w:pStyle w:val="Tekstpodstawowy"/>
              <w:snapToGrid w:val="0"/>
              <w:spacing w:line="276" w:lineRule="auto"/>
              <w:jc w:val="both"/>
              <w:rPr>
                <w:sz w:val="20"/>
                <w:u w:val="single"/>
              </w:rPr>
            </w:pPr>
            <w:r w:rsidRPr="00C10563">
              <w:rPr>
                <w:sz w:val="20"/>
                <w:u w:val="single"/>
              </w:rPr>
              <w:t xml:space="preserve">Należy </w:t>
            </w:r>
            <w:r>
              <w:rPr>
                <w:sz w:val="20"/>
                <w:u w:val="single"/>
              </w:rPr>
              <w:t>podać wartość brutto zamówienia (umowy)</w:t>
            </w:r>
            <w:r w:rsidRPr="00C10563">
              <w:rPr>
                <w:sz w:val="20"/>
                <w:u w:val="single"/>
              </w:rPr>
              <w:t>:</w:t>
            </w:r>
          </w:p>
          <w:p w:rsidR="00AA125C" w:rsidRPr="00C10563" w:rsidRDefault="00AA125C" w:rsidP="00D1490A">
            <w:pPr>
              <w:pStyle w:val="Tekstpodstawowy"/>
              <w:snapToGrid w:val="0"/>
              <w:spacing w:line="276" w:lineRule="auto"/>
              <w:jc w:val="both"/>
              <w:rPr>
                <w:sz w:val="20"/>
              </w:rPr>
            </w:pPr>
            <w:r w:rsidRPr="00C10563">
              <w:rPr>
                <w:sz w:val="20"/>
                <w:u w:val="single"/>
              </w:rPr>
              <w:t>……………</w:t>
            </w:r>
            <w:r>
              <w:rPr>
                <w:sz w:val="20"/>
                <w:u w:val="single"/>
              </w:rPr>
              <w:t>…………………...</w:t>
            </w:r>
          </w:p>
        </w:tc>
        <w:tc>
          <w:tcPr>
            <w:tcW w:w="2772" w:type="dxa"/>
            <w:shd w:val="clear" w:color="auto" w:fill="auto"/>
            <w:vAlign w:val="center"/>
          </w:tcPr>
          <w:p w:rsidR="00AA125C" w:rsidRDefault="00AA125C" w:rsidP="00D1490A">
            <w:pPr>
              <w:pStyle w:val="Tekstpodstawowy"/>
              <w:snapToGrid w:val="0"/>
              <w:spacing w:line="276" w:lineRule="auto"/>
              <w:jc w:val="center"/>
              <w:rPr>
                <w:sz w:val="20"/>
              </w:rPr>
            </w:pPr>
            <w:r w:rsidRPr="009601EF">
              <w:rPr>
                <w:b/>
                <w:sz w:val="24"/>
                <w:szCs w:val="24"/>
              </w:rPr>
              <w:t>TAK / NIE</w:t>
            </w:r>
            <w:r w:rsidRPr="009601EF">
              <w:rPr>
                <w:sz w:val="24"/>
                <w:szCs w:val="24"/>
              </w:rPr>
              <w:t>*</w:t>
            </w:r>
          </w:p>
        </w:tc>
        <w:tc>
          <w:tcPr>
            <w:tcW w:w="1984" w:type="dxa"/>
            <w:vMerge/>
            <w:shd w:val="clear" w:color="auto" w:fill="auto"/>
          </w:tcPr>
          <w:p w:rsidR="00AA125C" w:rsidRPr="004B30BF" w:rsidRDefault="00AA125C" w:rsidP="00D1490A">
            <w:pPr>
              <w:pStyle w:val="Tekstpodstawowy"/>
              <w:snapToGrid w:val="0"/>
              <w:spacing w:line="276" w:lineRule="auto"/>
              <w:jc w:val="both"/>
              <w:rPr>
                <w:b/>
                <w:sz w:val="20"/>
              </w:rPr>
            </w:pPr>
          </w:p>
        </w:tc>
        <w:tc>
          <w:tcPr>
            <w:tcW w:w="1701" w:type="dxa"/>
            <w:vMerge/>
          </w:tcPr>
          <w:p w:rsidR="00AA125C" w:rsidRPr="000301DA" w:rsidRDefault="00AA125C" w:rsidP="00D1490A">
            <w:pPr>
              <w:pStyle w:val="Tekstpodstawowy"/>
              <w:snapToGrid w:val="0"/>
              <w:spacing w:line="276" w:lineRule="auto"/>
              <w:jc w:val="both"/>
              <w:rPr>
                <w:b/>
                <w:sz w:val="24"/>
                <w:szCs w:val="24"/>
              </w:rPr>
            </w:pPr>
          </w:p>
        </w:tc>
        <w:tc>
          <w:tcPr>
            <w:tcW w:w="1679" w:type="dxa"/>
            <w:vMerge/>
          </w:tcPr>
          <w:p w:rsidR="00AA125C" w:rsidRPr="000301DA" w:rsidRDefault="00AA125C" w:rsidP="00D1490A">
            <w:pPr>
              <w:pStyle w:val="Tekstpodstawowy"/>
              <w:snapToGrid w:val="0"/>
              <w:spacing w:line="276" w:lineRule="auto"/>
              <w:jc w:val="both"/>
              <w:rPr>
                <w:b/>
                <w:sz w:val="24"/>
                <w:szCs w:val="24"/>
              </w:rPr>
            </w:pPr>
          </w:p>
        </w:tc>
      </w:tr>
    </w:tbl>
    <w:p w:rsidR="00AA125C" w:rsidRDefault="00AA125C" w:rsidP="00AA125C">
      <w:pPr>
        <w:pStyle w:val="Tekstpodstawowywcity32"/>
        <w:tabs>
          <w:tab w:val="left" w:pos="4111"/>
        </w:tabs>
        <w:spacing w:line="276" w:lineRule="auto"/>
        <w:ind w:right="-752" w:firstLine="0"/>
        <w:rPr>
          <w:rFonts w:ascii="Calibri" w:hAnsi="Calibri" w:cs="Calibri"/>
          <w:sz w:val="20"/>
          <w:u w:val="none"/>
        </w:rPr>
      </w:pPr>
    </w:p>
    <w:p w:rsidR="00AA125C" w:rsidRDefault="00AA125C" w:rsidP="00AA125C">
      <w:pPr>
        <w:pStyle w:val="Tekstpodstawowywcity32"/>
        <w:tabs>
          <w:tab w:val="left" w:pos="4111"/>
        </w:tabs>
        <w:spacing w:line="276" w:lineRule="auto"/>
        <w:ind w:right="-752" w:firstLine="0"/>
        <w:rPr>
          <w:sz w:val="20"/>
          <w:u w:val="none"/>
        </w:rPr>
      </w:pPr>
      <w:r w:rsidRPr="006F1DEA">
        <w:rPr>
          <w:i/>
          <w:sz w:val="22"/>
          <w:szCs w:val="22"/>
          <w:u w:val="none"/>
        </w:rPr>
        <w:t xml:space="preserve">*należy zaznaczyć poprzez </w:t>
      </w:r>
      <w:r w:rsidRPr="006F1DEA">
        <w:rPr>
          <w:i/>
          <w:sz w:val="22"/>
          <w:szCs w:val="22"/>
        </w:rPr>
        <w:t>zakreślenie</w:t>
      </w:r>
      <w:r w:rsidRPr="006F1DEA">
        <w:rPr>
          <w:i/>
          <w:sz w:val="22"/>
          <w:szCs w:val="22"/>
          <w:u w:val="none"/>
        </w:rPr>
        <w:t xml:space="preserve"> </w:t>
      </w:r>
      <w:r>
        <w:rPr>
          <w:i/>
          <w:sz w:val="22"/>
          <w:szCs w:val="22"/>
          <w:u w:val="none"/>
        </w:rPr>
        <w:t>jednej z możliwych</w:t>
      </w:r>
      <w:r w:rsidRPr="006F1DEA">
        <w:rPr>
          <w:i/>
          <w:sz w:val="22"/>
          <w:szCs w:val="22"/>
          <w:u w:val="none"/>
        </w:rPr>
        <w:t xml:space="preserve"> </w:t>
      </w:r>
      <w:r>
        <w:rPr>
          <w:i/>
          <w:sz w:val="22"/>
          <w:szCs w:val="22"/>
          <w:u w:val="none"/>
        </w:rPr>
        <w:t>opcji</w:t>
      </w:r>
    </w:p>
    <w:p w:rsidR="00AA125C" w:rsidRDefault="00AA125C" w:rsidP="00AA125C">
      <w:pPr>
        <w:pStyle w:val="Tekstpodstawowy"/>
        <w:spacing w:line="276" w:lineRule="auto"/>
        <w:jc w:val="right"/>
      </w:pPr>
      <w:r>
        <w:t>.............................................................</w:t>
      </w:r>
    </w:p>
    <w:p w:rsidR="00AA125C" w:rsidRDefault="00AA125C" w:rsidP="00AA125C">
      <w:pPr>
        <w:spacing w:line="276" w:lineRule="auto"/>
        <w:ind w:left="9204"/>
        <w:jc w:val="center"/>
        <w:rPr>
          <w:sz w:val="16"/>
        </w:rPr>
      </w:pPr>
      <w:r>
        <w:rPr>
          <w:sz w:val="16"/>
        </w:rPr>
        <w:t xml:space="preserve">             (data i podpis upoważnionego przedstawiciela Wykonawcy)</w:t>
      </w:r>
    </w:p>
    <w:p w:rsidR="00AA125C" w:rsidRDefault="00AA125C" w:rsidP="00AA125C">
      <w:pPr>
        <w:spacing w:line="276" w:lineRule="auto"/>
        <w:jc w:val="right"/>
      </w:pPr>
    </w:p>
    <w:p w:rsidR="00AA125C" w:rsidRDefault="00AA125C" w:rsidP="00AA125C">
      <w:pPr>
        <w:spacing w:line="276" w:lineRule="auto"/>
        <w:jc w:val="right"/>
        <w:rPr>
          <w:b/>
          <w:sz w:val="36"/>
        </w:rPr>
      </w:pPr>
      <w:r>
        <w:rPr>
          <w:b/>
          <w:sz w:val="36"/>
        </w:rPr>
        <w:t>Załącznik nr 6 do SIWZ</w:t>
      </w:r>
    </w:p>
    <w:p w:rsidR="00AA125C" w:rsidRPr="004E2CED" w:rsidRDefault="00AA125C" w:rsidP="00AA125C">
      <w:pPr>
        <w:pStyle w:val="Tytu"/>
        <w:snapToGrid w:val="0"/>
        <w:spacing w:line="276" w:lineRule="auto"/>
        <w:jc w:val="left"/>
        <w:rPr>
          <w:sz w:val="28"/>
          <w:szCs w:val="28"/>
          <w:lang w:val="pl-PL"/>
        </w:rPr>
      </w:pPr>
      <w:r w:rsidRPr="0074063C">
        <w:rPr>
          <w:sz w:val="28"/>
          <w:szCs w:val="28"/>
          <w:lang w:val="pl-PL"/>
        </w:rPr>
        <w:t>Nr sprawy:</w:t>
      </w:r>
      <w:r w:rsidRPr="00EC069E">
        <w:rPr>
          <w:sz w:val="28"/>
          <w:szCs w:val="28"/>
          <w:lang w:val="pl-PL"/>
        </w:rPr>
        <w:t xml:space="preserve"> </w:t>
      </w:r>
      <w:r>
        <w:rPr>
          <w:sz w:val="28"/>
          <w:szCs w:val="28"/>
          <w:lang w:val="pl-PL"/>
        </w:rPr>
        <w:t>GIW</w:t>
      </w:r>
      <w:r w:rsidRPr="0074063C">
        <w:rPr>
          <w:sz w:val="28"/>
          <w:szCs w:val="28"/>
          <w:lang w:val="pl-PL"/>
        </w:rPr>
        <w:t>pr-264-4/2015(4)</w:t>
      </w:r>
    </w:p>
    <w:p w:rsidR="00AA125C" w:rsidRDefault="00AA125C" w:rsidP="00AA125C">
      <w:pPr>
        <w:pStyle w:val="Nagwek3"/>
        <w:spacing w:line="276" w:lineRule="auto"/>
        <w:jc w:val="center"/>
        <w:rPr>
          <w:b/>
          <w:sz w:val="28"/>
          <w:szCs w:val="28"/>
        </w:rPr>
      </w:pPr>
      <w:r>
        <w:rPr>
          <w:b/>
          <w:sz w:val="28"/>
          <w:szCs w:val="28"/>
        </w:rPr>
        <w:t>INFORMACJA DOTYCZĄCA PODWYKONAWCÓW</w:t>
      </w:r>
    </w:p>
    <w:p w:rsidR="00AA125C" w:rsidRDefault="00AA125C" w:rsidP="00AA125C">
      <w:pPr>
        <w:spacing w:line="276" w:lineRule="auto"/>
      </w:pPr>
    </w:p>
    <w:p w:rsidR="00AA125C" w:rsidRDefault="00AA125C" w:rsidP="00AA125C">
      <w:pPr>
        <w:spacing w:line="276" w:lineRule="auto"/>
        <w:rPr>
          <w:sz w:val="28"/>
        </w:rPr>
      </w:pPr>
      <w:r>
        <w:rPr>
          <w:sz w:val="28"/>
        </w:rPr>
        <w:t>Pełna nazwa Wykonawcy: ............................................................................................................................................................</w:t>
      </w:r>
    </w:p>
    <w:p w:rsidR="00AA125C" w:rsidRDefault="00AA125C" w:rsidP="00AA125C">
      <w:pPr>
        <w:spacing w:line="276" w:lineRule="auto"/>
        <w:rPr>
          <w:sz w:val="28"/>
        </w:rPr>
      </w:pPr>
      <w:r>
        <w:rPr>
          <w:sz w:val="28"/>
        </w:rPr>
        <w:t>Adres Wykonawcy: .......................................................................................................................................................................</w:t>
      </w:r>
    </w:p>
    <w:p w:rsidR="00AA125C" w:rsidRDefault="00AA125C" w:rsidP="00AA125C">
      <w:pPr>
        <w:spacing w:line="276" w:lineRule="auto"/>
        <w:rPr>
          <w:sz w:val="28"/>
        </w:rPr>
      </w:pPr>
    </w:p>
    <w:p w:rsidR="00AA125C" w:rsidRDefault="00AA125C" w:rsidP="00AA125C">
      <w:pPr>
        <w:spacing w:line="276" w:lineRule="auto"/>
        <w:rPr>
          <w:sz w:val="28"/>
        </w:rPr>
      </w:pPr>
    </w:p>
    <w:tbl>
      <w:tblPr>
        <w:tblW w:w="5000" w:type="pct"/>
        <w:tblCellMar>
          <w:left w:w="70" w:type="dxa"/>
          <w:right w:w="70" w:type="dxa"/>
        </w:tblCellMar>
        <w:tblLook w:val="0000" w:firstRow="0" w:lastRow="0" w:firstColumn="0" w:lastColumn="0" w:noHBand="0" w:noVBand="0"/>
      </w:tblPr>
      <w:tblGrid>
        <w:gridCol w:w="828"/>
        <w:gridCol w:w="13164"/>
      </w:tblGrid>
      <w:tr w:rsidR="00AA125C" w:rsidTr="00D1490A">
        <w:trPr>
          <w:trHeight w:val="997"/>
        </w:trPr>
        <w:tc>
          <w:tcPr>
            <w:tcW w:w="296" w:type="pct"/>
            <w:tcBorders>
              <w:top w:val="single" w:sz="4" w:space="0" w:color="000000"/>
              <w:left w:val="single" w:sz="4" w:space="0" w:color="000000"/>
              <w:bottom w:val="single" w:sz="4" w:space="0" w:color="000000"/>
            </w:tcBorders>
            <w:shd w:val="clear" w:color="auto" w:fill="auto"/>
          </w:tcPr>
          <w:p w:rsidR="00AA125C" w:rsidRDefault="00AA125C" w:rsidP="00D1490A">
            <w:pPr>
              <w:snapToGrid w:val="0"/>
              <w:spacing w:line="276" w:lineRule="auto"/>
              <w:jc w:val="center"/>
              <w:rPr>
                <w:b/>
                <w:bCs/>
                <w:szCs w:val="22"/>
              </w:rPr>
            </w:pPr>
            <w:r>
              <w:rPr>
                <w:b/>
                <w:bCs/>
                <w:szCs w:val="22"/>
              </w:rPr>
              <w:t>L.p.</w:t>
            </w:r>
          </w:p>
        </w:tc>
        <w:tc>
          <w:tcPr>
            <w:tcW w:w="4704" w:type="pct"/>
            <w:tcBorders>
              <w:top w:val="single" w:sz="4" w:space="0" w:color="000000"/>
              <w:left w:val="single" w:sz="4" w:space="0" w:color="000000"/>
              <w:bottom w:val="single" w:sz="4" w:space="0" w:color="000000"/>
              <w:right w:val="single" w:sz="4" w:space="0" w:color="000000"/>
            </w:tcBorders>
            <w:shd w:val="clear" w:color="auto" w:fill="auto"/>
          </w:tcPr>
          <w:p w:rsidR="00AA125C" w:rsidRPr="00EB46C0" w:rsidRDefault="00AA125C" w:rsidP="00D1490A">
            <w:pPr>
              <w:snapToGrid w:val="0"/>
              <w:spacing w:line="276" w:lineRule="auto"/>
              <w:jc w:val="center"/>
              <w:rPr>
                <w:b/>
              </w:rPr>
            </w:pPr>
            <w:r w:rsidRPr="00EB46C0">
              <w:rPr>
                <w:b/>
                <w:bCs/>
                <w:szCs w:val="22"/>
              </w:rPr>
              <w:t>Część zamówienia, którą Wykonawca zamierza powierzyć do wykonania podwykonawcy</w:t>
            </w:r>
            <w:r w:rsidRPr="00EB46C0">
              <w:rPr>
                <w:b/>
                <w:bCs/>
              </w:rPr>
              <w:t xml:space="preserve"> i nazwa (firma) podwykonawcy </w:t>
            </w:r>
            <w:r w:rsidRPr="00EB46C0">
              <w:rPr>
                <w:b/>
              </w:rPr>
              <w:t>w przypadku powoływania się na zasoby podwykonawców na zasadach określonych w art. 26 ust. 2b ustawy Pzp, w celu wykazania spełniania warunków udziału w postępowaniu, o których mowa w art. 22 ust. 1 ustawy Pzp</w:t>
            </w:r>
          </w:p>
        </w:tc>
      </w:tr>
      <w:tr w:rsidR="00AA125C" w:rsidTr="00D1490A">
        <w:tc>
          <w:tcPr>
            <w:tcW w:w="296" w:type="pct"/>
            <w:tcBorders>
              <w:top w:val="single" w:sz="4" w:space="0" w:color="000000"/>
              <w:left w:val="single" w:sz="4" w:space="0" w:color="000000"/>
              <w:bottom w:val="single" w:sz="4" w:space="0" w:color="000000"/>
            </w:tcBorders>
            <w:shd w:val="clear" w:color="auto" w:fill="auto"/>
          </w:tcPr>
          <w:p w:rsidR="00AA125C" w:rsidRDefault="00AA125C" w:rsidP="00D1490A">
            <w:pPr>
              <w:snapToGrid w:val="0"/>
              <w:spacing w:line="276" w:lineRule="auto"/>
              <w:rPr>
                <w:b/>
                <w:bCs/>
                <w:sz w:val="28"/>
                <w:szCs w:val="22"/>
              </w:rPr>
            </w:pPr>
          </w:p>
        </w:tc>
        <w:tc>
          <w:tcPr>
            <w:tcW w:w="4704" w:type="pct"/>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rPr>
                <w:sz w:val="28"/>
              </w:rPr>
            </w:pPr>
          </w:p>
        </w:tc>
      </w:tr>
      <w:tr w:rsidR="00AA125C" w:rsidTr="00D1490A">
        <w:tc>
          <w:tcPr>
            <w:tcW w:w="296" w:type="pct"/>
            <w:tcBorders>
              <w:top w:val="single" w:sz="4" w:space="0" w:color="000000"/>
              <w:left w:val="single" w:sz="4" w:space="0" w:color="000000"/>
              <w:bottom w:val="single" w:sz="4" w:space="0" w:color="000000"/>
            </w:tcBorders>
            <w:shd w:val="clear" w:color="auto" w:fill="auto"/>
          </w:tcPr>
          <w:p w:rsidR="00AA125C" w:rsidRDefault="00AA125C" w:rsidP="00D1490A">
            <w:pPr>
              <w:snapToGrid w:val="0"/>
              <w:spacing w:line="276" w:lineRule="auto"/>
              <w:rPr>
                <w:sz w:val="28"/>
              </w:rPr>
            </w:pPr>
          </w:p>
        </w:tc>
        <w:tc>
          <w:tcPr>
            <w:tcW w:w="4704" w:type="pct"/>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rPr>
                <w:sz w:val="28"/>
              </w:rPr>
            </w:pPr>
          </w:p>
        </w:tc>
      </w:tr>
      <w:tr w:rsidR="00AA125C" w:rsidTr="00D1490A">
        <w:tc>
          <w:tcPr>
            <w:tcW w:w="296" w:type="pct"/>
            <w:tcBorders>
              <w:top w:val="single" w:sz="4" w:space="0" w:color="000000"/>
              <w:left w:val="single" w:sz="4" w:space="0" w:color="000000"/>
              <w:bottom w:val="single" w:sz="4" w:space="0" w:color="000000"/>
            </w:tcBorders>
            <w:shd w:val="clear" w:color="auto" w:fill="auto"/>
          </w:tcPr>
          <w:p w:rsidR="00AA125C" w:rsidRDefault="00AA125C" w:rsidP="00D1490A">
            <w:pPr>
              <w:snapToGrid w:val="0"/>
              <w:spacing w:line="276" w:lineRule="auto"/>
              <w:rPr>
                <w:sz w:val="28"/>
              </w:rPr>
            </w:pPr>
          </w:p>
        </w:tc>
        <w:tc>
          <w:tcPr>
            <w:tcW w:w="4704" w:type="pct"/>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rPr>
                <w:sz w:val="28"/>
              </w:rPr>
            </w:pPr>
          </w:p>
        </w:tc>
      </w:tr>
    </w:tbl>
    <w:p w:rsidR="00AA125C" w:rsidRDefault="00AA125C" w:rsidP="00AA125C">
      <w:pPr>
        <w:spacing w:line="276" w:lineRule="auto"/>
        <w:rPr>
          <w:sz w:val="28"/>
        </w:rPr>
      </w:pPr>
    </w:p>
    <w:p w:rsidR="00AA125C" w:rsidRDefault="00AA125C" w:rsidP="00AA125C">
      <w:pPr>
        <w:spacing w:line="276" w:lineRule="auto"/>
        <w:rPr>
          <w:sz w:val="28"/>
        </w:rPr>
      </w:pPr>
    </w:p>
    <w:p w:rsidR="00AA125C" w:rsidRPr="000301DA" w:rsidRDefault="00AA125C" w:rsidP="00AA125C">
      <w:pPr>
        <w:spacing w:line="276" w:lineRule="auto"/>
        <w:rPr>
          <w:b/>
          <w:sz w:val="24"/>
          <w:szCs w:val="24"/>
          <w:u w:val="single"/>
        </w:rPr>
      </w:pPr>
      <w:r w:rsidRPr="000301DA">
        <w:rPr>
          <w:b/>
          <w:sz w:val="24"/>
          <w:szCs w:val="24"/>
          <w:u w:val="single"/>
        </w:rPr>
        <w:t xml:space="preserve">Uwaga: w przypadku wykonywania całego przedmiotu zamówienia siłami własnymi Wykonawca jest zobowiązany </w:t>
      </w:r>
      <w:r>
        <w:rPr>
          <w:b/>
          <w:sz w:val="24"/>
          <w:szCs w:val="24"/>
          <w:u w:val="single"/>
        </w:rPr>
        <w:t>załączyć</w:t>
      </w:r>
      <w:r w:rsidRPr="000301DA">
        <w:rPr>
          <w:b/>
          <w:sz w:val="24"/>
          <w:szCs w:val="24"/>
          <w:u w:val="single"/>
        </w:rPr>
        <w:t xml:space="preserve"> niniejszy </w:t>
      </w:r>
      <w:r w:rsidRPr="004A72E5">
        <w:rPr>
          <w:b/>
          <w:sz w:val="24"/>
          <w:szCs w:val="24"/>
          <w:u w:val="single"/>
        </w:rPr>
        <w:t>„Załącznik nr 6”</w:t>
      </w:r>
      <w:r w:rsidRPr="000301DA">
        <w:rPr>
          <w:b/>
          <w:sz w:val="24"/>
          <w:szCs w:val="24"/>
          <w:u w:val="single"/>
        </w:rPr>
        <w:t xml:space="preserve"> do oferty i opatrzyć go adnotacją </w:t>
      </w:r>
      <w:r w:rsidRPr="000301DA">
        <w:rPr>
          <w:b/>
          <w:bCs/>
          <w:sz w:val="24"/>
          <w:szCs w:val="24"/>
          <w:u w:val="single"/>
        </w:rPr>
        <w:t>„NIE DOTYCZY”.</w:t>
      </w:r>
    </w:p>
    <w:p w:rsidR="00AA125C" w:rsidRDefault="00AA125C" w:rsidP="00AA125C">
      <w:pPr>
        <w:spacing w:line="276" w:lineRule="auto"/>
        <w:jc w:val="right"/>
        <w:rPr>
          <w:vertAlign w:val="superscript"/>
        </w:rPr>
      </w:pPr>
    </w:p>
    <w:p w:rsidR="00AA125C" w:rsidRDefault="00AA125C" w:rsidP="00AA125C">
      <w:pPr>
        <w:pStyle w:val="Tekstpodstawowy"/>
      </w:pPr>
    </w:p>
    <w:p w:rsidR="00AA125C" w:rsidRDefault="00AA125C" w:rsidP="00AA125C">
      <w:pPr>
        <w:pStyle w:val="Tekstpodstawowy"/>
        <w:spacing w:line="276" w:lineRule="auto"/>
        <w:jc w:val="right"/>
      </w:pPr>
      <w:r>
        <w:t>.............................................................</w:t>
      </w:r>
    </w:p>
    <w:p w:rsidR="00AA125C" w:rsidRDefault="00AA125C" w:rsidP="00AA125C">
      <w:pPr>
        <w:spacing w:line="276" w:lineRule="auto"/>
        <w:ind w:left="9204"/>
        <w:jc w:val="center"/>
        <w:rPr>
          <w:sz w:val="16"/>
        </w:rPr>
      </w:pPr>
      <w:r>
        <w:rPr>
          <w:sz w:val="16"/>
        </w:rPr>
        <w:t xml:space="preserve">             (data i podpis upoważnionego przedstawiciela Wykonawcy)</w:t>
      </w:r>
    </w:p>
    <w:p w:rsidR="00AA125C" w:rsidRDefault="00AA125C" w:rsidP="00AA125C">
      <w:pPr>
        <w:pStyle w:val="Tekstpodstawowy"/>
      </w:pPr>
    </w:p>
    <w:p w:rsidR="00AA125C" w:rsidRDefault="00AA125C" w:rsidP="00AA125C">
      <w:pPr>
        <w:pStyle w:val="Tekstpodstawowy"/>
      </w:pPr>
    </w:p>
    <w:p w:rsidR="00AA125C" w:rsidRDefault="00AA125C" w:rsidP="00AA125C">
      <w:pPr>
        <w:pStyle w:val="Tekstpodstawowy"/>
      </w:pPr>
    </w:p>
    <w:p w:rsidR="00AA125C" w:rsidRDefault="00AA125C" w:rsidP="00AA125C">
      <w:pPr>
        <w:spacing w:line="276" w:lineRule="auto"/>
        <w:sectPr w:rsidR="00AA125C">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418" w:left="1418" w:header="709" w:footer="709" w:gutter="0"/>
          <w:cols w:space="708"/>
          <w:docGrid w:linePitch="600" w:charSpace="40960"/>
        </w:sectPr>
      </w:pPr>
    </w:p>
    <w:p w:rsidR="00AA125C" w:rsidRDefault="00AA125C" w:rsidP="00AA125C">
      <w:pPr>
        <w:pStyle w:val="Tytu"/>
        <w:spacing w:line="276" w:lineRule="auto"/>
        <w:jc w:val="right"/>
        <w:rPr>
          <w:i w:val="0"/>
          <w:sz w:val="36"/>
        </w:rPr>
      </w:pPr>
      <w:r>
        <w:rPr>
          <w:i w:val="0"/>
          <w:sz w:val="36"/>
        </w:rPr>
        <w:lastRenderedPageBreak/>
        <w:t>Załącznik nr 7 do SIWZ</w:t>
      </w:r>
    </w:p>
    <w:p w:rsidR="00AA125C" w:rsidRDefault="00AA125C" w:rsidP="00AA125C">
      <w:pPr>
        <w:spacing w:line="276" w:lineRule="auto"/>
        <w:jc w:val="center"/>
        <w:rPr>
          <w:b/>
          <w:sz w:val="28"/>
          <w:szCs w:val="28"/>
        </w:rPr>
      </w:pPr>
    </w:p>
    <w:tbl>
      <w:tblPr>
        <w:tblW w:w="0" w:type="auto"/>
        <w:tblInd w:w="-10" w:type="dxa"/>
        <w:tblLayout w:type="fixed"/>
        <w:tblCellMar>
          <w:left w:w="70" w:type="dxa"/>
          <w:right w:w="70" w:type="dxa"/>
        </w:tblCellMar>
        <w:tblLook w:val="0000" w:firstRow="0" w:lastRow="0" w:firstColumn="0" w:lastColumn="0" w:noHBand="0" w:noVBand="0"/>
      </w:tblPr>
      <w:tblGrid>
        <w:gridCol w:w="2925"/>
      </w:tblGrid>
      <w:tr w:rsidR="00AA125C" w:rsidTr="00D1490A">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AA125C" w:rsidRDefault="00AA125C" w:rsidP="00D1490A">
            <w:pPr>
              <w:snapToGrid w:val="0"/>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both"/>
              <w:rPr>
                <w:b/>
              </w:rPr>
            </w:pPr>
          </w:p>
          <w:p w:rsidR="00AA125C" w:rsidRDefault="00AA125C" w:rsidP="00D1490A">
            <w:pPr>
              <w:spacing w:line="276" w:lineRule="auto"/>
              <w:jc w:val="center"/>
            </w:pPr>
            <w:r>
              <w:t>Pieczątka Wykonawcy</w:t>
            </w:r>
          </w:p>
        </w:tc>
      </w:tr>
    </w:tbl>
    <w:p w:rsidR="00AA125C" w:rsidRDefault="00AA125C" w:rsidP="00AA125C">
      <w:pPr>
        <w:spacing w:line="276" w:lineRule="auto"/>
        <w:rPr>
          <w:sz w:val="28"/>
        </w:rPr>
      </w:pPr>
    </w:p>
    <w:p w:rsidR="00AA125C" w:rsidRDefault="00AA125C" w:rsidP="00AA125C">
      <w:pPr>
        <w:spacing w:line="276" w:lineRule="auto"/>
        <w:rPr>
          <w:sz w:val="28"/>
        </w:rPr>
      </w:pPr>
      <w:r>
        <w:rPr>
          <w:sz w:val="28"/>
        </w:rPr>
        <w:t>Pełna nazwa Wykonawcy .......................................................................................</w:t>
      </w:r>
    </w:p>
    <w:p w:rsidR="00AA125C" w:rsidRDefault="00AA125C" w:rsidP="00AA125C">
      <w:pPr>
        <w:spacing w:line="276" w:lineRule="auto"/>
        <w:rPr>
          <w:sz w:val="28"/>
        </w:rPr>
      </w:pPr>
      <w:r>
        <w:rPr>
          <w:sz w:val="28"/>
        </w:rPr>
        <w:t>.................................................................................................................................</w:t>
      </w:r>
    </w:p>
    <w:p w:rsidR="00AA125C" w:rsidRDefault="00AA125C" w:rsidP="00AA125C">
      <w:pPr>
        <w:spacing w:line="276" w:lineRule="auto"/>
        <w:rPr>
          <w:sz w:val="28"/>
        </w:rPr>
      </w:pPr>
      <w:r>
        <w:rPr>
          <w:sz w:val="28"/>
        </w:rPr>
        <w:t>Adres Wykonawcy .................................................................................................</w:t>
      </w:r>
    </w:p>
    <w:p w:rsidR="00AA125C" w:rsidRDefault="00AA125C" w:rsidP="00AA125C">
      <w:pPr>
        <w:spacing w:line="276" w:lineRule="auto"/>
        <w:rPr>
          <w:sz w:val="28"/>
        </w:rPr>
      </w:pPr>
      <w:r>
        <w:rPr>
          <w:sz w:val="28"/>
        </w:rPr>
        <w:t>.................................................................................................................................</w:t>
      </w:r>
    </w:p>
    <w:p w:rsidR="00AA125C" w:rsidRPr="00F33F3E" w:rsidRDefault="00AA125C" w:rsidP="00AA125C">
      <w:pPr>
        <w:spacing w:line="276" w:lineRule="auto"/>
        <w:rPr>
          <w:b/>
          <w:i/>
          <w:sz w:val="28"/>
        </w:rPr>
      </w:pPr>
      <w:r w:rsidRPr="00F33F3E">
        <w:rPr>
          <w:b/>
          <w:i/>
          <w:sz w:val="28"/>
        </w:rPr>
        <w:t xml:space="preserve">Nr sprawy: </w:t>
      </w:r>
      <w:r w:rsidRPr="00F33F3E">
        <w:rPr>
          <w:b/>
          <w:i/>
          <w:sz w:val="28"/>
          <w:szCs w:val="28"/>
        </w:rPr>
        <w:t>G</w:t>
      </w:r>
      <w:r>
        <w:rPr>
          <w:b/>
          <w:i/>
          <w:sz w:val="28"/>
          <w:szCs w:val="28"/>
        </w:rPr>
        <w:t>IW</w:t>
      </w:r>
      <w:r w:rsidRPr="00F33F3E">
        <w:rPr>
          <w:b/>
          <w:i/>
          <w:sz w:val="28"/>
          <w:szCs w:val="28"/>
        </w:rPr>
        <w:t>pr-264-4/2015(4)</w:t>
      </w:r>
    </w:p>
    <w:p w:rsidR="00AA125C" w:rsidRDefault="00AA125C" w:rsidP="00AA125C">
      <w:pPr>
        <w:spacing w:line="276" w:lineRule="auto"/>
        <w:rPr>
          <w:sz w:val="28"/>
        </w:rPr>
      </w:pPr>
    </w:p>
    <w:p w:rsidR="00AA125C" w:rsidRPr="00DB7112" w:rsidRDefault="00AA125C" w:rsidP="00AA125C">
      <w:pPr>
        <w:spacing w:line="276" w:lineRule="auto"/>
        <w:rPr>
          <w:sz w:val="28"/>
        </w:rPr>
      </w:pPr>
    </w:p>
    <w:p w:rsidR="00AA125C" w:rsidRDefault="00AA125C" w:rsidP="00AA125C">
      <w:pPr>
        <w:spacing w:line="276" w:lineRule="auto"/>
        <w:rPr>
          <w:sz w:val="28"/>
        </w:rPr>
      </w:pPr>
    </w:p>
    <w:p w:rsidR="00AA125C" w:rsidRDefault="00AA125C" w:rsidP="00AA125C">
      <w:pPr>
        <w:spacing w:line="276" w:lineRule="auto"/>
        <w:jc w:val="center"/>
        <w:rPr>
          <w:b/>
          <w:sz w:val="36"/>
        </w:rPr>
      </w:pPr>
      <w:r>
        <w:rPr>
          <w:b/>
          <w:sz w:val="36"/>
        </w:rPr>
        <w:t>Oświadczenie</w:t>
      </w:r>
    </w:p>
    <w:p w:rsidR="00AA125C" w:rsidRDefault="00AA125C" w:rsidP="00AA125C">
      <w:pPr>
        <w:spacing w:line="276" w:lineRule="auto"/>
        <w:rPr>
          <w:sz w:val="28"/>
        </w:rPr>
      </w:pPr>
    </w:p>
    <w:p w:rsidR="00AA125C" w:rsidRDefault="00AA125C" w:rsidP="00AA125C">
      <w:pPr>
        <w:spacing w:line="276" w:lineRule="auto"/>
        <w:rPr>
          <w:sz w:val="28"/>
        </w:rPr>
      </w:pPr>
    </w:p>
    <w:p w:rsidR="00AA125C" w:rsidRDefault="00AA125C" w:rsidP="00AA125C">
      <w:pPr>
        <w:spacing w:line="276" w:lineRule="auto"/>
        <w:jc w:val="both"/>
        <w:rPr>
          <w:sz w:val="28"/>
        </w:rPr>
      </w:pPr>
    </w:p>
    <w:p w:rsidR="00AA125C" w:rsidRDefault="00AA125C" w:rsidP="00AA125C">
      <w:pPr>
        <w:spacing w:line="276" w:lineRule="auto"/>
        <w:ind w:firstLine="708"/>
        <w:jc w:val="both"/>
        <w:rPr>
          <w:sz w:val="28"/>
        </w:rPr>
      </w:pPr>
      <w:r>
        <w:rPr>
          <w:sz w:val="28"/>
        </w:rPr>
        <w:t>Oświadczam, iż nie należymy do grupy kapitałowej, o której mowa</w:t>
      </w:r>
      <w:r>
        <w:rPr>
          <w:sz w:val="28"/>
        </w:rPr>
        <w:br/>
        <w:t>w art. 24 ust. 2 pkt 5 ustawy z dnia 29 stycznia 2004 r. Prawo zamówień publicznych (Dz. U. z 2013 r., poz. 907, z późn. zm.).*</w:t>
      </w:r>
    </w:p>
    <w:p w:rsidR="00AA125C" w:rsidRDefault="00AA125C" w:rsidP="00AA125C">
      <w:pPr>
        <w:spacing w:line="276" w:lineRule="auto"/>
        <w:ind w:firstLine="708"/>
        <w:jc w:val="both"/>
        <w:rPr>
          <w:sz w:val="28"/>
        </w:rPr>
      </w:pPr>
    </w:p>
    <w:p w:rsidR="00AA125C" w:rsidRDefault="00AA125C" w:rsidP="00AA125C">
      <w:pPr>
        <w:spacing w:line="276" w:lineRule="auto"/>
        <w:ind w:firstLine="708"/>
        <w:jc w:val="both"/>
        <w:rPr>
          <w:sz w:val="28"/>
        </w:rPr>
      </w:pPr>
      <w:r>
        <w:rPr>
          <w:sz w:val="28"/>
        </w:rPr>
        <w:t>Oświadczam, iż należymy do grupy kapitałowej, o której mowa</w:t>
      </w:r>
      <w:r>
        <w:rPr>
          <w:sz w:val="28"/>
        </w:rPr>
        <w:br/>
        <w:t>w art. 24 ust. 2 pkt 5 ustawy z dnia 29 stycznia 2004 r. Prawo zamówień publicznych (Dz. U. z 2013 r., poz. 907, z późn. zm.) i składam</w:t>
      </w:r>
      <w:r>
        <w:rPr>
          <w:sz w:val="28"/>
        </w:rPr>
        <w:br/>
        <w:t>wraz z ofertą listę podmiotów należących do tej samej grupy kapitałowej.*</w:t>
      </w:r>
    </w:p>
    <w:p w:rsidR="00AA125C" w:rsidRDefault="00AA125C" w:rsidP="00AA125C">
      <w:pPr>
        <w:spacing w:line="276" w:lineRule="auto"/>
      </w:pPr>
    </w:p>
    <w:p w:rsidR="00AA125C" w:rsidRDefault="00AA125C" w:rsidP="00AA125C">
      <w:pPr>
        <w:spacing w:line="276" w:lineRule="auto"/>
        <w:jc w:val="right"/>
        <w:rPr>
          <w:sz w:val="28"/>
        </w:rPr>
      </w:pPr>
      <w:r>
        <w:rPr>
          <w:sz w:val="28"/>
        </w:rPr>
        <w:t>.............................................................</w:t>
      </w:r>
    </w:p>
    <w:p w:rsidR="00AA125C" w:rsidRDefault="00AA125C" w:rsidP="00AA125C">
      <w:pPr>
        <w:spacing w:line="276" w:lineRule="auto"/>
        <w:ind w:left="4248" w:firstLine="708"/>
        <w:rPr>
          <w:sz w:val="16"/>
        </w:rPr>
      </w:pPr>
      <w:r>
        <w:rPr>
          <w:sz w:val="16"/>
        </w:rPr>
        <w:t>(data i podpis upoważnionego przedstawiciela Wykonawcy)</w:t>
      </w:r>
    </w:p>
    <w:p w:rsidR="00AA125C" w:rsidRDefault="00AA125C" w:rsidP="00AA125C">
      <w:pPr>
        <w:spacing w:line="276" w:lineRule="auto"/>
        <w:rPr>
          <w:sz w:val="16"/>
        </w:rPr>
      </w:pPr>
    </w:p>
    <w:p w:rsidR="00AA125C" w:rsidRDefault="00AA125C" w:rsidP="00AA125C">
      <w:pPr>
        <w:spacing w:line="276" w:lineRule="auto"/>
        <w:rPr>
          <w:sz w:val="16"/>
        </w:rPr>
      </w:pPr>
    </w:p>
    <w:p w:rsidR="00AA125C" w:rsidRDefault="00AA125C" w:rsidP="00AA125C">
      <w:pPr>
        <w:spacing w:line="276" w:lineRule="auto"/>
      </w:pPr>
      <w:r>
        <w:t>*) niepotrzebne skreślić</w:t>
      </w:r>
    </w:p>
    <w:p w:rsidR="00AA125C" w:rsidRPr="00630554" w:rsidRDefault="00AA125C" w:rsidP="00AA125C">
      <w:pPr>
        <w:spacing w:line="276" w:lineRule="auto"/>
        <w:rPr>
          <w:sz w:val="24"/>
          <w:szCs w:val="22"/>
        </w:rPr>
      </w:pPr>
    </w:p>
    <w:p w:rsidR="00AA125C" w:rsidRPr="00630554" w:rsidRDefault="00AA125C" w:rsidP="00AA125C">
      <w:pPr>
        <w:spacing w:line="276" w:lineRule="auto"/>
        <w:rPr>
          <w:sz w:val="24"/>
          <w:szCs w:val="22"/>
        </w:rPr>
      </w:pPr>
    </w:p>
    <w:p w:rsidR="00AA125C" w:rsidRPr="00630554" w:rsidRDefault="00AA125C" w:rsidP="00AA125C">
      <w:pPr>
        <w:spacing w:line="276" w:lineRule="auto"/>
        <w:rPr>
          <w:sz w:val="24"/>
          <w:szCs w:val="22"/>
        </w:rPr>
      </w:pPr>
    </w:p>
    <w:p w:rsidR="00AA125C" w:rsidRPr="00630554" w:rsidRDefault="00AA125C" w:rsidP="00AA125C">
      <w:pPr>
        <w:spacing w:line="276" w:lineRule="auto"/>
        <w:rPr>
          <w:sz w:val="24"/>
          <w:szCs w:val="22"/>
        </w:rPr>
      </w:pPr>
    </w:p>
    <w:p w:rsidR="00AA125C" w:rsidRPr="00DE149A" w:rsidRDefault="00AA125C" w:rsidP="00AA125C">
      <w:pPr>
        <w:spacing w:line="276" w:lineRule="auto"/>
        <w:jc w:val="right"/>
        <w:rPr>
          <w:b/>
          <w:sz w:val="36"/>
        </w:rPr>
      </w:pPr>
      <w:r>
        <w:rPr>
          <w:sz w:val="24"/>
          <w:szCs w:val="22"/>
        </w:rPr>
        <w:br w:type="page"/>
      </w:r>
      <w:r>
        <w:rPr>
          <w:b/>
          <w:sz w:val="36"/>
        </w:rPr>
        <w:lastRenderedPageBreak/>
        <w:t>Załącznik nr 8</w:t>
      </w:r>
      <w:r w:rsidRPr="00DE149A">
        <w:rPr>
          <w:b/>
          <w:sz w:val="36"/>
        </w:rPr>
        <w:t xml:space="preserve"> do SIWZ</w:t>
      </w:r>
    </w:p>
    <w:tbl>
      <w:tblPr>
        <w:tblW w:w="0" w:type="auto"/>
        <w:tblInd w:w="-10" w:type="dxa"/>
        <w:tblLayout w:type="fixed"/>
        <w:tblCellMar>
          <w:left w:w="70" w:type="dxa"/>
          <w:right w:w="70" w:type="dxa"/>
        </w:tblCellMar>
        <w:tblLook w:val="0000" w:firstRow="0" w:lastRow="0" w:firstColumn="0" w:lastColumn="0" w:noHBand="0" w:noVBand="0"/>
      </w:tblPr>
      <w:tblGrid>
        <w:gridCol w:w="2925"/>
      </w:tblGrid>
      <w:tr w:rsidR="00AA125C" w:rsidRPr="00DE149A" w:rsidTr="00D1490A">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AA125C" w:rsidRPr="00DE149A" w:rsidRDefault="00AA125C" w:rsidP="00D1490A">
            <w:pPr>
              <w:snapToGrid w:val="0"/>
              <w:spacing w:line="276" w:lineRule="auto"/>
              <w:jc w:val="both"/>
              <w:rPr>
                <w:b/>
              </w:rPr>
            </w:pPr>
          </w:p>
          <w:p w:rsidR="00AA125C" w:rsidRPr="00DE149A" w:rsidRDefault="00AA125C" w:rsidP="00D1490A">
            <w:pPr>
              <w:spacing w:line="276" w:lineRule="auto"/>
              <w:jc w:val="both"/>
              <w:rPr>
                <w:b/>
              </w:rPr>
            </w:pPr>
          </w:p>
          <w:p w:rsidR="00AA125C" w:rsidRPr="00DE149A" w:rsidRDefault="00AA125C" w:rsidP="00D1490A">
            <w:pPr>
              <w:spacing w:line="276" w:lineRule="auto"/>
              <w:jc w:val="both"/>
              <w:rPr>
                <w:b/>
              </w:rPr>
            </w:pPr>
          </w:p>
          <w:p w:rsidR="00AA125C" w:rsidRPr="00DE149A" w:rsidRDefault="00AA125C" w:rsidP="00D1490A">
            <w:pPr>
              <w:spacing w:line="276" w:lineRule="auto"/>
              <w:jc w:val="both"/>
              <w:rPr>
                <w:b/>
              </w:rPr>
            </w:pPr>
          </w:p>
          <w:p w:rsidR="00AA125C" w:rsidRPr="00DE149A" w:rsidRDefault="00AA125C" w:rsidP="00D1490A">
            <w:pPr>
              <w:spacing w:line="276" w:lineRule="auto"/>
              <w:jc w:val="center"/>
            </w:pPr>
            <w:r w:rsidRPr="00DE149A">
              <w:t>Pieczątka Wykonawcy</w:t>
            </w:r>
          </w:p>
        </w:tc>
      </w:tr>
    </w:tbl>
    <w:p w:rsidR="00AA125C" w:rsidRPr="00DE149A" w:rsidRDefault="00AA125C" w:rsidP="00AA125C">
      <w:pPr>
        <w:snapToGrid w:val="0"/>
        <w:spacing w:line="276" w:lineRule="auto"/>
        <w:rPr>
          <w:b/>
          <w:i/>
          <w:sz w:val="24"/>
          <w:szCs w:val="24"/>
          <w:highlight w:val="red"/>
        </w:rPr>
      </w:pPr>
    </w:p>
    <w:p w:rsidR="00AA125C" w:rsidRPr="00DE149A" w:rsidRDefault="00AA125C" w:rsidP="00AA125C">
      <w:pPr>
        <w:snapToGrid w:val="0"/>
        <w:spacing w:line="276" w:lineRule="auto"/>
        <w:rPr>
          <w:b/>
          <w:i/>
          <w:sz w:val="24"/>
          <w:szCs w:val="24"/>
        </w:rPr>
      </w:pPr>
      <w:r w:rsidRPr="00DE149A">
        <w:rPr>
          <w:b/>
          <w:i/>
          <w:sz w:val="24"/>
          <w:szCs w:val="24"/>
        </w:rPr>
        <w:t>Nr sprawy: GIWpr-264-4/2015(4)</w:t>
      </w:r>
    </w:p>
    <w:p w:rsidR="00AA125C" w:rsidRPr="00DE149A" w:rsidRDefault="00AA125C" w:rsidP="00AA125C">
      <w:pPr>
        <w:snapToGrid w:val="0"/>
        <w:spacing w:line="276" w:lineRule="auto"/>
        <w:rPr>
          <w:b/>
          <w:i/>
          <w:sz w:val="24"/>
          <w:szCs w:val="24"/>
        </w:rPr>
      </w:pPr>
    </w:p>
    <w:p w:rsidR="00AA125C" w:rsidRPr="00DE149A" w:rsidRDefault="00AA125C" w:rsidP="00AA125C">
      <w:pPr>
        <w:spacing w:line="276" w:lineRule="auto"/>
        <w:rPr>
          <w:sz w:val="24"/>
          <w:szCs w:val="24"/>
        </w:rPr>
      </w:pPr>
    </w:p>
    <w:p w:rsidR="00AA125C" w:rsidRPr="00DE149A" w:rsidRDefault="00AA125C" w:rsidP="00AA125C">
      <w:pPr>
        <w:spacing w:line="276" w:lineRule="auto"/>
        <w:rPr>
          <w:sz w:val="24"/>
          <w:szCs w:val="24"/>
        </w:rPr>
      </w:pPr>
      <w:r w:rsidRPr="00DE149A">
        <w:rPr>
          <w:sz w:val="24"/>
          <w:szCs w:val="24"/>
        </w:rPr>
        <w:t>Pełna nazwa Wykonawcy ............................................................................................................</w:t>
      </w:r>
    </w:p>
    <w:p w:rsidR="00AA125C" w:rsidRPr="00DE149A" w:rsidRDefault="00AA125C" w:rsidP="00AA125C">
      <w:pPr>
        <w:spacing w:line="276" w:lineRule="auto"/>
        <w:rPr>
          <w:sz w:val="24"/>
          <w:szCs w:val="24"/>
        </w:rPr>
      </w:pPr>
      <w:r w:rsidRPr="00DE149A">
        <w:rPr>
          <w:sz w:val="24"/>
          <w:szCs w:val="24"/>
        </w:rPr>
        <w:t>......................................................................................................................................................</w:t>
      </w:r>
    </w:p>
    <w:p w:rsidR="00AA125C" w:rsidRPr="00DE149A" w:rsidRDefault="00AA125C" w:rsidP="00AA125C">
      <w:pPr>
        <w:spacing w:line="276" w:lineRule="auto"/>
        <w:rPr>
          <w:sz w:val="24"/>
          <w:szCs w:val="24"/>
        </w:rPr>
      </w:pPr>
      <w:r w:rsidRPr="00DE149A">
        <w:rPr>
          <w:sz w:val="24"/>
          <w:szCs w:val="24"/>
        </w:rPr>
        <w:t>Adres Wykonawcy ......................................................................................................................</w:t>
      </w:r>
    </w:p>
    <w:p w:rsidR="00AA125C" w:rsidRPr="00DE149A" w:rsidRDefault="00AA125C" w:rsidP="00AA125C">
      <w:pPr>
        <w:spacing w:line="276" w:lineRule="auto"/>
        <w:rPr>
          <w:sz w:val="24"/>
          <w:szCs w:val="24"/>
        </w:rPr>
      </w:pPr>
      <w:r w:rsidRPr="00DE149A">
        <w:rPr>
          <w:sz w:val="24"/>
          <w:szCs w:val="24"/>
        </w:rPr>
        <w:t>......................................................................................................................................................</w:t>
      </w:r>
    </w:p>
    <w:p w:rsidR="00AA125C" w:rsidRPr="00DE149A" w:rsidRDefault="00AA125C" w:rsidP="00AA125C">
      <w:pPr>
        <w:spacing w:line="276" w:lineRule="auto"/>
        <w:rPr>
          <w:sz w:val="28"/>
        </w:rPr>
      </w:pPr>
    </w:p>
    <w:p w:rsidR="00AA125C" w:rsidRPr="00DE149A" w:rsidRDefault="00AA125C" w:rsidP="00AA125C">
      <w:pPr>
        <w:spacing w:line="276" w:lineRule="auto"/>
        <w:rPr>
          <w:sz w:val="28"/>
        </w:rPr>
      </w:pPr>
    </w:p>
    <w:p w:rsidR="00AA125C" w:rsidRPr="00DE149A" w:rsidRDefault="00AA125C" w:rsidP="00AA125C">
      <w:pPr>
        <w:spacing w:line="276" w:lineRule="auto"/>
        <w:jc w:val="center"/>
        <w:rPr>
          <w:b/>
          <w:sz w:val="28"/>
          <w:szCs w:val="28"/>
        </w:rPr>
      </w:pPr>
      <w:r w:rsidRPr="00DE149A">
        <w:rPr>
          <w:b/>
          <w:sz w:val="28"/>
          <w:szCs w:val="28"/>
        </w:rPr>
        <w:t>Wyszczególnienie oferowanego sprzętu</w:t>
      </w:r>
    </w:p>
    <w:p w:rsidR="00AA125C" w:rsidRPr="00DE149A" w:rsidRDefault="00AA125C" w:rsidP="00AA125C">
      <w:pPr>
        <w:spacing w:line="276" w:lineRule="auto"/>
        <w:rPr>
          <w:sz w:val="28"/>
        </w:rPr>
      </w:pPr>
    </w:p>
    <w:p w:rsidR="00AA125C" w:rsidRPr="00DE149A" w:rsidRDefault="00AA125C" w:rsidP="00AA125C">
      <w:pPr>
        <w:spacing w:line="276" w:lineRule="auto"/>
        <w:rPr>
          <w:sz w:val="28"/>
        </w:rPr>
      </w:pPr>
    </w:p>
    <w:p w:rsidR="00AA125C" w:rsidRPr="00DE149A" w:rsidRDefault="00AA125C" w:rsidP="00AA125C">
      <w:pPr>
        <w:spacing w:line="276" w:lineRule="auto"/>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89"/>
        <w:gridCol w:w="2111"/>
        <w:gridCol w:w="2205"/>
        <w:gridCol w:w="1786"/>
      </w:tblGrid>
      <w:tr w:rsidR="00AA125C" w:rsidRPr="00DE149A" w:rsidTr="00D1490A">
        <w:tc>
          <w:tcPr>
            <w:tcW w:w="470" w:type="dxa"/>
            <w:shd w:val="clear" w:color="auto" w:fill="auto"/>
          </w:tcPr>
          <w:p w:rsidR="00AA125C" w:rsidRPr="00DE149A" w:rsidRDefault="00AA125C" w:rsidP="00D1490A">
            <w:pPr>
              <w:spacing w:line="276" w:lineRule="auto"/>
              <w:rPr>
                <w:sz w:val="22"/>
                <w:szCs w:val="22"/>
              </w:rPr>
            </w:pPr>
            <w:r w:rsidRPr="00DE149A">
              <w:rPr>
                <w:sz w:val="22"/>
                <w:szCs w:val="22"/>
              </w:rPr>
              <w:t>Nr</w:t>
            </w:r>
          </w:p>
        </w:tc>
        <w:tc>
          <w:tcPr>
            <w:tcW w:w="2518" w:type="dxa"/>
            <w:shd w:val="clear" w:color="auto" w:fill="auto"/>
          </w:tcPr>
          <w:p w:rsidR="00AA125C" w:rsidRPr="00DE149A" w:rsidRDefault="00AA125C" w:rsidP="00D1490A">
            <w:pPr>
              <w:spacing w:line="276" w:lineRule="auto"/>
              <w:rPr>
                <w:sz w:val="22"/>
                <w:szCs w:val="22"/>
              </w:rPr>
            </w:pPr>
            <w:r>
              <w:rPr>
                <w:sz w:val="22"/>
                <w:szCs w:val="22"/>
              </w:rPr>
              <w:t>Nazwa</w:t>
            </w:r>
          </w:p>
        </w:tc>
        <w:tc>
          <w:tcPr>
            <w:tcW w:w="2160" w:type="dxa"/>
            <w:shd w:val="clear" w:color="auto" w:fill="auto"/>
          </w:tcPr>
          <w:p w:rsidR="00AA125C" w:rsidRPr="00DE149A" w:rsidRDefault="00AA125C" w:rsidP="00D1490A">
            <w:pPr>
              <w:spacing w:line="276" w:lineRule="auto"/>
              <w:rPr>
                <w:sz w:val="22"/>
                <w:szCs w:val="22"/>
              </w:rPr>
            </w:pPr>
            <w:r w:rsidRPr="00DE149A">
              <w:rPr>
                <w:sz w:val="22"/>
                <w:szCs w:val="22"/>
              </w:rPr>
              <w:t>Producent</w:t>
            </w:r>
          </w:p>
        </w:tc>
        <w:tc>
          <w:tcPr>
            <w:tcW w:w="2221" w:type="dxa"/>
            <w:shd w:val="clear" w:color="auto" w:fill="auto"/>
          </w:tcPr>
          <w:p w:rsidR="00AA125C" w:rsidRPr="00DE149A" w:rsidRDefault="00AA125C" w:rsidP="00D1490A">
            <w:pPr>
              <w:spacing w:line="276" w:lineRule="auto"/>
              <w:rPr>
                <w:sz w:val="22"/>
                <w:szCs w:val="22"/>
              </w:rPr>
            </w:pPr>
            <w:r w:rsidRPr="00DE149A">
              <w:rPr>
                <w:sz w:val="22"/>
                <w:szCs w:val="22"/>
              </w:rPr>
              <w:t>Model/Typ/Nazwa</w:t>
            </w:r>
          </w:p>
        </w:tc>
        <w:tc>
          <w:tcPr>
            <w:tcW w:w="1843" w:type="dxa"/>
            <w:shd w:val="clear" w:color="auto" w:fill="auto"/>
          </w:tcPr>
          <w:p w:rsidR="00AA125C" w:rsidRPr="00DE149A" w:rsidRDefault="00AA125C" w:rsidP="00D1490A">
            <w:pPr>
              <w:spacing w:line="276" w:lineRule="auto"/>
              <w:rPr>
                <w:sz w:val="22"/>
                <w:szCs w:val="22"/>
              </w:rPr>
            </w:pPr>
            <w:r w:rsidRPr="00DE149A">
              <w:rPr>
                <w:sz w:val="22"/>
                <w:szCs w:val="22"/>
              </w:rPr>
              <w:t>ilość</w:t>
            </w:r>
          </w:p>
        </w:tc>
      </w:tr>
      <w:tr w:rsidR="00AA125C" w:rsidRPr="00DE149A" w:rsidTr="00D1490A">
        <w:tc>
          <w:tcPr>
            <w:tcW w:w="470" w:type="dxa"/>
            <w:shd w:val="clear" w:color="auto" w:fill="auto"/>
          </w:tcPr>
          <w:p w:rsidR="00AA125C" w:rsidRPr="00DE149A" w:rsidRDefault="00AA125C" w:rsidP="00D1490A">
            <w:pPr>
              <w:spacing w:line="276" w:lineRule="auto"/>
              <w:rPr>
                <w:sz w:val="24"/>
                <w:szCs w:val="24"/>
              </w:rPr>
            </w:pPr>
            <w:r w:rsidRPr="00DE149A">
              <w:rPr>
                <w:sz w:val="24"/>
                <w:szCs w:val="24"/>
              </w:rPr>
              <w:t>1</w:t>
            </w:r>
          </w:p>
        </w:tc>
        <w:tc>
          <w:tcPr>
            <w:tcW w:w="2518" w:type="dxa"/>
            <w:shd w:val="clear" w:color="auto" w:fill="auto"/>
          </w:tcPr>
          <w:p w:rsidR="00AA125C" w:rsidRPr="00DE149A" w:rsidRDefault="00AA125C" w:rsidP="00D1490A">
            <w:pPr>
              <w:spacing w:line="276" w:lineRule="auto"/>
              <w:rPr>
                <w:sz w:val="24"/>
                <w:szCs w:val="24"/>
              </w:rPr>
            </w:pPr>
            <w:r w:rsidRPr="00DE149A">
              <w:rPr>
                <w:sz w:val="24"/>
                <w:szCs w:val="24"/>
              </w:rPr>
              <w:t>Serwer</w:t>
            </w:r>
          </w:p>
        </w:tc>
        <w:tc>
          <w:tcPr>
            <w:tcW w:w="2160" w:type="dxa"/>
            <w:shd w:val="clear" w:color="auto" w:fill="auto"/>
          </w:tcPr>
          <w:p w:rsidR="00AA125C" w:rsidRPr="00DE149A" w:rsidRDefault="00AA125C" w:rsidP="00D1490A">
            <w:pPr>
              <w:spacing w:line="276" w:lineRule="auto"/>
              <w:rPr>
                <w:sz w:val="24"/>
                <w:szCs w:val="24"/>
              </w:rPr>
            </w:pPr>
          </w:p>
        </w:tc>
        <w:tc>
          <w:tcPr>
            <w:tcW w:w="2221" w:type="dxa"/>
            <w:shd w:val="clear" w:color="auto" w:fill="auto"/>
          </w:tcPr>
          <w:p w:rsidR="00AA125C" w:rsidRPr="00DE149A" w:rsidRDefault="00AA125C" w:rsidP="00D1490A">
            <w:pPr>
              <w:spacing w:line="276" w:lineRule="auto"/>
              <w:rPr>
                <w:sz w:val="24"/>
                <w:szCs w:val="24"/>
              </w:rPr>
            </w:pPr>
          </w:p>
        </w:tc>
        <w:tc>
          <w:tcPr>
            <w:tcW w:w="1843" w:type="dxa"/>
            <w:shd w:val="clear" w:color="auto" w:fill="auto"/>
          </w:tcPr>
          <w:p w:rsidR="00AA125C" w:rsidRPr="00DE149A" w:rsidRDefault="00AA125C" w:rsidP="00D1490A">
            <w:pPr>
              <w:spacing w:line="276" w:lineRule="auto"/>
              <w:rPr>
                <w:sz w:val="24"/>
                <w:szCs w:val="24"/>
              </w:rPr>
            </w:pPr>
            <w:r w:rsidRPr="00DE149A">
              <w:rPr>
                <w:sz w:val="24"/>
                <w:szCs w:val="24"/>
              </w:rPr>
              <w:t>2</w:t>
            </w:r>
          </w:p>
        </w:tc>
      </w:tr>
      <w:tr w:rsidR="00AA125C" w:rsidRPr="00DE149A" w:rsidTr="00D1490A">
        <w:tc>
          <w:tcPr>
            <w:tcW w:w="470" w:type="dxa"/>
            <w:shd w:val="clear" w:color="auto" w:fill="auto"/>
          </w:tcPr>
          <w:p w:rsidR="00AA125C" w:rsidRPr="00DE149A" w:rsidRDefault="00AA125C" w:rsidP="00D1490A">
            <w:pPr>
              <w:spacing w:line="276" w:lineRule="auto"/>
              <w:rPr>
                <w:sz w:val="24"/>
                <w:szCs w:val="24"/>
              </w:rPr>
            </w:pPr>
            <w:r w:rsidRPr="00DE149A">
              <w:rPr>
                <w:sz w:val="24"/>
                <w:szCs w:val="24"/>
              </w:rPr>
              <w:t>2</w:t>
            </w:r>
          </w:p>
        </w:tc>
        <w:tc>
          <w:tcPr>
            <w:tcW w:w="2518" w:type="dxa"/>
            <w:shd w:val="clear" w:color="auto" w:fill="auto"/>
          </w:tcPr>
          <w:p w:rsidR="00AA125C" w:rsidRPr="00DE149A" w:rsidRDefault="00AA125C" w:rsidP="00D1490A">
            <w:pPr>
              <w:spacing w:line="276" w:lineRule="auto"/>
              <w:rPr>
                <w:sz w:val="24"/>
                <w:szCs w:val="24"/>
              </w:rPr>
            </w:pPr>
            <w:r w:rsidRPr="00DE149A">
              <w:rPr>
                <w:sz w:val="24"/>
                <w:szCs w:val="24"/>
              </w:rPr>
              <w:t>Macierz</w:t>
            </w:r>
          </w:p>
        </w:tc>
        <w:tc>
          <w:tcPr>
            <w:tcW w:w="2160" w:type="dxa"/>
            <w:shd w:val="clear" w:color="auto" w:fill="auto"/>
          </w:tcPr>
          <w:p w:rsidR="00AA125C" w:rsidRPr="00DE149A" w:rsidRDefault="00AA125C" w:rsidP="00D1490A">
            <w:pPr>
              <w:spacing w:line="276" w:lineRule="auto"/>
              <w:rPr>
                <w:sz w:val="24"/>
                <w:szCs w:val="24"/>
              </w:rPr>
            </w:pPr>
          </w:p>
        </w:tc>
        <w:tc>
          <w:tcPr>
            <w:tcW w:w="2221" w:type="dxa"/>
            <w:shd w:val="clear" w:color="auto" w:fill="auto"/>
          </w:tcPr>
          <w:p w:rsidR="00AA125C" w:rsidRPr="00DE149A" w:rsidRDefault="00AA125C" w:rsidP="00D1490A">
            <w:pPr>
              <w:spacing w:line="276" w:lineRule="auto"/>
              <w:rPr>
                <w:sz w:val="24"/>
                <w:szCs w:val="24"/>
              </w:rPr>
            </w:pPr>
          </w:p>
        </w:tc>
        <w:tc>
          <w:tcPr>
            <w:tcW w:w="1843" w:type="dxa"/>
            <w:shd w:val="clear" w:color="auto" w:fill="auto"/>
          </w:tcPr>
          <w:p w:rsidR="00AA125C" w:rsidRPr="00DE149A" w:rsidRDefault="00AA125C" w:rsidP="00D1490A">
            <w:pPr>
              <w:spacing w:line="276" w:lineRule="auto"/>
              <w:rPr>
                <w:sz w:val="24"/>
                <w:szCs w:val="24"/>
              </w:rPr>
            </w:pPr>
            <w:r w:rsidRPr="00DE149A">
              <w:rPr>
                <w:sz w:val="24"/>
                <w:szCs w:val="24"/>
              </w:rPr>
              <w:t>1</w:t>
            </w:r>
          </w:p>
        </w:tc>
      </w:tr>
      <w:tr w:rsidR="00AA125C" w:rsidRPr="00DE149A" w:rsidTr="00D1490A">
        <w:tc>
          <w:tcPr>
            <w:tcW w:w="470" w:type="dxa"/>
            <w:shd w:val="clear" w:color="auto" w:fill="auto"/>
          </w:tcPr>
          <w:p w:rsidR="00AA125C" w:rsidRPr="00DE149A" w:rsidRDefault="00AA125C" w:rsidP="00D1490A">
            <w:pPr>
              <w:spacing w:line="276" w:lineRule="auto"/>
              <w:rPr>
                <w:sz w:val="24"/>
                <w:szCs w:val="24"/>
              </w:rPr>
            </w:pPr>
            <w:r w:rsidRPr="00DE149A">
              <w:rPr>
                <w:sz w:val="24"/>
                <w:szCs w:val="24"/>
              </w:rPr>
              <w:t>3</w:t>
            </w:r>
          </w:p>
        </w:tc>
        <w:tc>
          <w:tcPr>
            <w:tcW w:w="2518" w:type="dxa"/>
            <w:shd w:val="clear" w:color="auto" w:fill="auto"/>
          </w:tcPr>
          <w:p w:rsidR="00AA125C" w:rsidRPr="00DE149A" w:rsidRDefault="00AA125C" w:rsidP="00D1490A">
            <w:pPr>
              <w:spacing w:line="276" w:lineRule="auto"/>
              <w:rPr>
                <w:sz w:val="24"/>
                <w:szCs w:val="24"/>
              </w:rPr>
            </w:pPr>
            <w:r w:rsidRPr="00DE149A">
              <w:rPr>
                <w:sz w:val="24"/>
                <w:szCs w:val="24"/>
              </w:rPr>
              <w:t>Przełącznik sieciowy</w:t>
            </w:r>
          </w:p>
        </w:tc>
        <w:tc>
          <w:tcPr>
            <w:tcW w:w="2160" w:type="dxa"/>
            <w:shd w:val="clear" w:color="auto" w:fill="auto"/>
          </w:tcPr>
          <w:p w:rsidR="00AA125C" w:rsidRPr="00DE149A" w:rsidRDefault="00AA125C" w:rsidP="00D1490A">
            <w:pPr>
              <w:spacing w:line="276" w:lineRule="auto"/>
              <w:rPr>
                <w:sz w:val="24"/>
                <w:szCs w:val="24"/>
              </w:rPr>
            </w:pPr>
          </w:p>
        </w:tc>
        <w:tc>
          <w:tcPr>
            <w:tcW w:w="2221" w:type="dxa"/>
            <w:shd w:val="clear" w:color="auto" w:fill="auto"/>
          </w:tcPr>
          <w:p w:rsidR="00AA125C" w:rsidRPr="00DE149A" w:rsidRDefault="00AA125C" w:rsidP="00D1490A">
            <w:pPr>
              <w:spacing w:line="276" w:lineRule="auto"/>
              <w:rPr>
                <w:sz w:val="24"/>
                <w:szCs w:val="24"/>
              </w:rPr>
            </w:pPr>
          </w:p>
        </w:tc>
        <w:tc>
          <w:tcPr>
            <w:tcW w:w="1843" w:type="dxa"/>
            <w:shd w:val="clear" w:color="auto" w:fill="auto"/>
          </w:tcPr>
          <w:p w:rsidR="00AA125C" w:rsidRPr="00DE149A" w:rsidRDefault="00AA125C" w:rsidP="00D1490A">
            <w:pPr>
              <w:spacing w:line="276" w:lineRule="auto"/>
              <w:rPr>
                <w:sz w:val="24"/>
                <w:szCs w:val="24"/>
              </w:rPr>
            </w:pPr>
            <w:r w:rsidRPr="00DE149A">
              <w:rPr>
                <w:sz w:val="24"/>
                <w:szCs w:val="24"/>
              </w:rPr>
              <w:t>3</w:t>
            </w:r>
          </w:p>
        </w:tc>
      </w:tr>
      <w:tr w:rsidR="00AA125C" w:rsidRPr="00DE149A" w:rsidTr="00D1490A">
        <w:tc>
          <w:tcPr>
            <w:tcW w:w="470" w:type="dxa"/>
            <w:shd w:val="clear" w:color="auto" w:fill="auto"/>
          </w:tcPr>
          <w:p w:rsidR="00AA125C" w:rsidRPr="00DE149A" w:rsidRDefault="00AA125C" w:rsidP="00D1490A">
            <w:pPr>
              <w:spacing w:line="276" w:lineRule="auto"/>
              <w:rPr>
                <w:sz w:val="24"/>
                <w:szCs w:val="24"/>
              </w:rPr>
            </w:pPr>
            <w:r w:rsidRPr="00DE149A">
              <w:rPr>
                <w:sz w:val="24"/>
                <w:szCs w:val="24"/>
              </w:rPr>
              <w:t>4</w:t>
            </w:r>
          </w:p>
        </w:tc>
        <w:tc>
          <w:tcPr>
            <w:tcW w:w="2518" w:type="dxa"/>
            <w:shd w:val="clear" w:color="auto" w:fill="auto"/>
          </w:tcPr>
          <w:p w:rsidR="00AA125C" w:rsidRPr="00DE149A" w:rsidRDefault="00AA125C" w:rsidP="00D1490A">
            <w:pPr>
              <w:spacing w:line="276" w:lineRule="auto"/>
              <w:rPr>
                <w:sz w:val="24"/>
                <w:szCs w:val="24"/>
              </w:rPr>
            </w:pPr>
            <w:r w:rsidRPr="00DE149A">
              <w:rPr>
                <w:sz w:val="24"/>
                <w:szCs w:val="24"/>
              </w:rPr>
              <w:t>Panel krosowy</w:t>
            </w:r>
          </w:p>
        </w:tc>
        <w:tc>
          <w:tcPr>
            <w:tcW w:w="2160" w:type="dxa"/>
            <w:shd w:val="clear" w:color="auto" w:fill="auto"/>
          </w:tcPr>
          <w:p w:rsidR="00AA125C" w:rsidRPr="00DE149A" w:rsidRDefault="00AA125C" w:rsidP="00D1490A">
            <w:pPr>
              <w:spacing w:line="276" w:lineRule="auto"/>
              <w:rPr>
                <w:sz w:val="24"/>
                <w:szCs w:val="24"/>
              </w:rPr>
            </w:pPr>
          </w:p>
        </w:tc>
        <w:tc>
          <w:tcPr>
            <w:tcW w:w="2221" w:type="dxa"/>
            <w:shd w:val="clear" w:color="auto" w:fill="auto"/>
          </w:tcPr>
          <w:p w:rsidR="00AA125C" w:rsidRPr="00DE149A" w:rsidRDefault="00AA125C" w:rsidP="00D1490A">
            <w:pPr>
              <w:spacing w:line="276" w:lineRule="auto"/>
              <w:rPr>
                <w:sz w:val="24"/>
                <w:szCs w:val="24"/>
              </w:rPr>
            </w:pPr>
          </w:p>
        </w:tc>
        <w:tc>
          <w:tcPr>
            <w:tcW w:w="1843" w:type="dxa"/>
            <w:shd w:val="clear" w:color="auto" w:fill="auto"/>
          </w:tcPr>
          <w:p w:rsidR="00AA125C" w:rsidRPr="00DE149A" w:rsidRDefault="00AA125C" w:rsidP="00D1490A">
            <w:pPr>
              <w:spacing w:line="276" w:lineRule="auto"/>
              <w:rPr>
                <w:sz w:val="24"/>
                <w:szCs w:val="24"/>
              </w:rPr>
            </w:pPr>
            <w:r w:rsidRPr="00DE149A">
              <w:rPr>
                <w:sz w:val="24"/>
                <w:szCs w:val="24"/>
              </w:rPr>
              <w:t>3</w:t>
            </w:r>
          </w:p>
        </w:tc>
      </w:tr>
      <w:tr w:rsidR="00AA125C" w:rsidRPr="00DE149A" w:rsidTr="00D1490A">
        <w:tc>
          <w:tcPr>
            <w:tcW w:w="470" w:type="dxa"/>
            <w:shd w:val="clear" w:color="auto" w:fill="auto"/>
          </w:tcPr>
          <w:p w:rsidR="00AA125C" w:rsidRPr="00DE149A" w:rsidRDefault="00AA125C" w:rsidP="00D1490A">
            <w:pPr>
              <w:spacing w:line="276" w:lineRule="auto"/>
              <w:rPr>
                <w:sz w:val="24"/>
                <w:szCs w:val="24"/>
              </w:rPr>
            </w:pPr>
            <w:r w:rsidRPr="00DE149A">
              <w:rPr>
                <w:sz w:val="24"/>
                <w:szCs w:val="24"/>
              </w:rPr>
              <w:t>5</w:t>
            </w:r>
          </w:p>
        </w:tc>
        <w:tc>
          <w:tcPr>
            <w:tcW w:w="2518" w:type="dxa"/>
            <w:shd w:val="clear" w:color="auto" w:fill="auto"/>
          </w:tcPr>
          <w:p w:rsidR="00AA125C" w:rsidRPr="00DE149A" w:rsidRDefault="00AA125C" w:rsidP="00D1490A">
            <w:pPr>
              <w:spacing w:line="276" w:lineRule="auto"/>
              <w:rPr>
                <w:sz w:val="24"/>
                <w:szCs w:val="24"/>
              </w:rPr>
            </w:pPr>
            <w:r w:rsidRPr="00DE149A">
              <w:rPr>
                <w:sz w:val="24"/>
                <w:szCs w:val="24"/>
              </w:rPr>
              <w:t>Oprogramowanie do wirtualizacji</w:t>
            </w:r>
          </w:p>
        </w:tc>
        <w:tc>
          <w:tcPr>
            <w:tcW w:w="2160" w:type="dxa"/>
            <w:shd w:val="clear" w:color="auto" w:fill="auto"/>
          </w:tcPr>
          <w:p w:rsidR="00AA125C" w:rsidRPr="00DE149A" w:rsidRDefault="00AA125C" w:rsidP="00D1490A">
            <w:pPr>
              <w:spacing w:line="276" w:lineRule="auto"/>
              <w:rPr>
                <w:sz w:val="24"/>
                <w:szCs w:val="24"/>
              </w:rPr>
            </w:pPr>
          </w:p>
        </w:tc>
        <w:tc>
          <w:tcPr>
            <w:tcW w:w="2221" w:type="dxa"/>
            <w:shd w:val="clear" w:color="auto" w:fill="auto"/>
          </w:tcPr>
          <w:p w:rsidR="00AA125C" w:rsidRPr="00DE149A" w:rsidRDefault="00AA125C" w:rsidP="00D1490A">
            <w:pPr>
              <w:spacing w:line="276" w:lineRule="auto"/>
              <w:rPr>
                <w:sz w:val="24"/>
                <w:szCs w:val="24"/>
              </w:rPr>
            </w:pPr>
          </w:p>
        </w:tc>
        <w:tc>
          <w:tcPr>
            <w:tcW w:w="1843" w:type="dxa"/>
            <w:shd w:val="clear" w:color="auto" w:fill="auto"/>
          </w:tcPr>
          <w:p w:rsidR="00AA125C" w:rsidRPr="00DE149A" w:rsidRDefault="00AA125C" w:rsidP="00D1490A">
            <w:pPr>
              <w:spacing w:line="276" w:lineRule="auto"/>
              <w:rPr>
                <w:sz w:val="24"/>
                <w:szCs w:val="24"/>
              </w:rPr>
            </w:pPr>
            <w:r w:rsidRPr="00DE149A">
              <w:rPr>
                <w:sz w:val="24"/>
                <w:szCs w:val="24"/>
              </w:rPr>
              <w:t>1</w:t>
            </w:r>
          </w:p>
        </w:tc>
      </w:tr>
    </w:tbl>
    <w:p w:rsidR="00AA125C" w:rsidRPr="00DE149A" w:rsidRDefault="00AA125C" w:rsidP="00AA125C">
      <w:pPr>
        <w:spacing w:line="276" w:lineRule="auto"/>
        <w:rPr>
          <w:sz w:val="32"/>
        </w:rPr>
      </w:pPr>
    </w:p>
    <w:p w:rsidR="00AA125C" w:rsidRPr="00DE149A" w:rsidRDefault="00AA125C" w:rsidP="00AA125C">
      <w:pPr>
        <w:spacing w:line="276" w:lineRule="auto"/>
      </w:pPr>
    </w:p>
    <w:p w:rsidR="00AA125C" w:rsidRPr="00DE149A" w:rsidRDefault="00AA125C" w:rsidP="00AA125C">
      <w:pPr>
        <w:spacing w:line="276" w:lineRule="auto"/>
      </w:pPr>
    </w:p>
    <w:p w:rsidR="00AA125C" w:rsidRPr="00DE149A" w:rsidRDefault="00AA125C" w:rsidP="00AA125C">
      <w:pPr>
        <w:spacing w:line="276" w:lineRule="auto"/>
      </w:pPr>
    </w:p>
    <w:p w:rsidR="00AA125C" w:rsidRPr="00DE149A" w:rsidRDefault="00AA125C" w:rsidP="00AA125C">
      <w:pPr>
        <w:spacing w:line="276" w:lineRule="auto"/>
      </w:pPr>
    </w:p>
    <w:p w:rsidR="00AA125C" w:rsidRPr="00DE149A" w:rsidRDefault="00AA125C" w:rsidP="00AA125C">
      <w:pPr>
        <w:spacing w:line="276" w:lineRule="auto"/>
      </w:pPr>
    </w:p>
    <w:p w:rsidR="00AA125C" w:rsidRPr="00DE149A" w:rsidRDefault="00AA125C" w:rsidP="00AA125C">
      <w:pPr>
        <w:spacing w:line="276" w:lineRule="auto"/>
      </w:pPr>
    </w:p>
    <w:p w:rsidR="00AA125C" w:rsidRPr="00DE149A" w:rsidRDefault="00AA125C" w:rsidP="00AA125C">
      <w:pPr>
        <w:spacing w:line="276" w:lineRule="auto"/>
        <w:jc w:val="right"/>
        <w:rPr>
          <w:sz w:val="28"/>
        </w:rPr>
      </w:pPr>
      <w:r w:rsidRPr="00DE149A">
        <w:rPr>
          <w:sz w:val="28"/>
        </w:rPr>
        <w:t>.............................................................</w:t>
      </w:r>
    </w:p>
    <w:p w:rsidR="00AA125C" w:rsidRPr="00DE149A" w:rsidRDefault="00AA125C" w:rsidP="00AA125C">
      <w:pPr>
        <w:spacing w:line="276" w:lineRule="auto"/>
        <w:ind w:left="4956"/>
        <w:rPr>
          <w:sz w:val="16"/>
        </w:rPr>
      </w:pPr>
      <w:r w:rsidRPr="00DE149A">
        <w:rPr>
          <w:sz w:val="16"/>
        </w:rPr>
        <w:t>(data i podpis upoważnionego przedstawiciela Wykonawcy)</w:t>
      </w:r>
    </w:p>
    <w:p w:rsidR="00AA125C" w:rsidRPr="00771808" w:rsidRDefault="00AA125C" w:rsidP="00AA125C">
      <w:pPr>
        <w:spacing w:line="276" w:lineRule="auto"/>
        <w:jc w:val="right"/>
        <w:rPr>
          <w:sz w:val="24"/>
          <w:szCs w:val="22"/>
        </w:rPr>
      </w:pPr>
      <w:r>
        <w:br w:type="page"/>
      </w:r>
      <w:r w:rsidRPr="00630554">
        <w:rPr>
          <w:b/>
          <w:sz w:val="36"/>
        </w:rPr>
        <w:lastRenderedPageBreak/>
        <w:t xml:space="preserve">Załącznik nr </w:t>
      </w:r>
      <w:r>
        <w:rPr>
          <w:b/>
          <w:sz w:val="36"/>
        </w:rPr>
        <w:t>9</w:t>
      </w:r>
      <w:r w:rsidRPr="00630554">
        <w:rPr>
          <w:b/>
          <w:sz w:val="36"/>
        </w:rPr>
        <w:t xml:space="preserve"> do SIWZ</w:t>
      </w:r>
    </w:p>
    <w:p w:rsidR="00AA125C" w:rsidRDefault="00AA125C" w:rsidP="00AA125C">
      <w:pPr>
        <w:spacing w:line="276" w:lineRule="auto"/>
        <w:jc w:val="center"/>
        <w:rPr>
          <w:sz w:val="24"/>
          <w:szCs w:val="22"/>
        </w:rPr>
      </w:pPr>
    </w:p>
    <w:p w:rsidR="00AA125C" w:rsidRDefault="00AA125C" w:rsidP="00AA125C">
      <w:pPr>
        <w:spacing w:line="276" w:lineRule="auto"/>
        <w:jc w:val="center"/>
        <w:rPr>
          <w:b/>
          <w:sz w:val="28"/>
          <w:szCs w:val="28"/>
        </w:rPr>
      </w:pPr>
      <w:r>
        <w:rPr>
          <w:b/>
          <w:sz w:val="28"/>
          <w:szCs w:val="28"/>
        </w:rPr>
        <w:t xml:space="preserve">WZÓR </w:t>
      </w:r>
      <w:r w:rsidRPr="00FB3DB0">
        <w:rPr>
          <w:b/>
          <w:sz w:val="28"/>
          <w:szCs w:val="28"/>
        </w:rPr>
        <w:t>UMOWY</w:t>
      </w:r>
    </w:p>
    <w:p w:rsidR="00AA125C" w:rsidRPr="00015308" w:rsidRDefault="00AA125C" w:rsidP="00AA125C">
      <w:pPr>
        <w:suppressAutoHyphens w:val="0"/>
        <w:spacing w:line="276" w:lineRule="auto"/>
        <w:rPr>
          <w:rFonts w:eastAsia="Calibri"/>
          <w:sz w:val="24"/>
          <w:szCs w:val="24"/>
          <w:lang w:eastAsia="en-US"/>
        </w:rPr>
      </w:pPr>
    </w:p>
    <w:p w:rsidR="00AA125C" w:rsidRPr="00015308" w:rsidRDefault="00AA125C" w:rsidP="00AA125C">
      <w:pPr>
        <w:suppressAutoHyphens w:val="0"/>
        <w:spacing w:line="276" w:lineRule="auto"/>
        <w:jc w:val="center"/>
        <w:rPr>
          <w:rFonts w:eastAsia="Calibri"/>
          <w:sz w:val="24"/>
          <w:szCs w:val="24"/>
          <w:lang w:eastAsia="en-US"/>
        </w:rPr>
      </w:pPr>
      <w:r w:rsidRPr="00015308">
        <w:rPr>
          <w:rFonts w:eastAsia="Calibri"/>
          <w:sz w:val="24"/>
          <w:szCs w:val="24"/>
          <w:lang w:eastAsia="en-US"/>
        </w:rPr>
        <w:t>Umowa nr …..</w:t>
      </w:r>
    </w:p>
    <w:p w:rsidR="00AA125C" w:rsidRPr="00015308" w:rsidRDefault="00AA125C" w:rsidP="00AA125C">
      <w:pPr>
        <w:suppressAutoHyphens w:val="0"/>
        <w:spacing w:line="276" w:lineRule="auto"/>
        <w:jc w:val="center"/>
        <w:rPr>
          <w:rFonts w:eastAsia="Calibri"/>
          <w:sz w:val="24"/>
          <w:szCs w:val="24"/>
          <w:lang w:eastAsia="en-US"/>
        </w:rPr>
      </w:pPr>
      <w:r w:rsidRPr="00015308">
        <w:rPr>
          <w:rFonts w:eastAsia="Calibri"/>
          <w:sz w:val="24"/>
          <w:szCs w:val="24"/>
          <w:lang w:eastAsia="en-US"/>
        </w:rPr>
        <w:t>zwana dalej „</w:t>
      </w:r>
      <w:r w:rsidRPr="00015308">
        <w:rPr>
          <w:rFonts w:eastAsia="Calibri"/>
          <w:b/>
          <w:sz w:val="24"/>
          <w:szCs w:val="24"/>
          <w:lang w:eastAsia="en-US"/>
        </w:rPr>
        <w:t>Umową</w:t>
      </w:r>
      <w:r w:rsidRPr="00015308">
        <w:rPr>
          <w:rFonts w:eastAsia="Calibri"/>
          <w:sz w:val="24"/>
          <w:szCs w:val="24"/>
          <w:lang w:eastAsia="en-US"/>
        </w:rPr>
        <w:t>”</w:t>
      </w:r>
    </w:p>
    <w:p w:rsidR="00AA125C" w:rsidRPr="00015308" w:rsidRDefault="00AA125C" w:rsidP="00AA125C">
      <w:pPr>
        <w:suppressAutoHyphens w:val="0"/>
        <w:spacing w:line="276" w:lineRule="auto"/>
        <w:jc w:val="center"/>
        <w:rPr>
          <w:rFonts w:eastAsia="Calibri"/>
          <w:sz w:val="24"/>
          <w:szCs w:val="24"/>
          <w:lang w:eastAsia="en-US"/>
        </w:rPr>
      </w:pPr>
    </w:p>
    <w:p w:rsidR="00AA125C" w:rsidRPr="00015308" w:rsidRDefault="00AA125C" w:rsidP="00AA125C">
      <w:pPr>
        <w:suppressAutoHyphens w:val="0"/>
        <w:spacing w:line="276" w:lineRule="auto"/>
        <w:rPr>
          <w:rFonts w:eastAsia="Calibri"/>
          <w:sz w:val="24"/>
          <w:szCs w:val="24"/>
          <w:lang w:eastAsia="en-US"/>
        </w:rPr>
      </w:pPr>
      <w:r w:rsidRPr="00015308">
        <w:rPr>
          <w:rFonts w:eastAsia="Calibri"/>
          <w:sz w:val="24"/>
          <w:szCs w:val="24"/>
          <w:lang w:eastAsia="en-US"/>
        </w:rPr>
        <w:t>zawarta w dniu …………………………………... w Warszawie pomiędzy:</w:t>
      </w:r>
    </w:p>
    <w:p w:rsidR="00AA125C" w:rsidRPr="00015308" w:rsidRDefault="00AA125C" w:rsidP="00AA125C">
      <w:pPr>
        <w:suppressAutoHyphens w:val="0"/>
        <w:spacing w:line="276" w:lineRule="auto"/>
        <w:jc w:val="both"/>
        <w:rPr>
          <w:rFonts w:eastAsia="Calibri"/>
          <w:sz w:val="24"/>
          <w:szCs w:val="24"/>
          <w:lang w:eastAsia="en-US"/>
        </w:rPr>
      </w:pP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 xml:space="preserve">Skarbem Państwa – Głównym Inspektoratem Weterynarii, adres: ul. Wspólna 30, </w:t>
      </w:r>
      <w:r w:rsidRPr="00015308">
        <w:rPr>
          <w:rFonts w:eastAsia="Calibri"/>
          <w:sz w:val="24"/>
          <w:szCs w:val="24"/>
          <w:lang w:eastAsia="en-US"/>
        </w:rPr>
        <w:br/>
        <w:t>00-930 Warszawa, NIP: 526-22-83-496, nr REGON: 013298660,</w:t>
      </w:r>
    </w:p>
    <w:p w:rsidR="00AA125C" w:rsidRPr="00015308" w:rsidRDefault="00AA125C" w:rsidP="00AA125C">
      <w:pPr>
        <w:suppressAutoHyphens w:val="0"/>
        <w:spacing w:line="276" w:lineRule="auto"/>
        <w:rPr>
          <w:rFonts w:eastAsia="Calibri"/>
          <w:sz w:val="24"/>
          <w:szCs w:val="24"/>
          <w:lang w:eastAsia="en-US"/>
        </w:rPr>
      </w:pPr>
      <w:r w:rsidRPr="00015308">
        <w:rPr>
          <w:rFonts w:eastAsia="Calibri"/>
          <w:sz w:val="24"/>
          <w:szCs w:val="24"/>
          <w:lang w:eastAsia="en-US"/>
        </w:rPr>
        <w:t>reprezentowanym przez:</w:t>
      </w: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 - Zastępującego Dyrektora Generalnego,</w:t>
      </w:r>
    </w:p>
    <w:p w:rsidR="00AA125C" w:rsidRPr="00015308" w:rsidRDefault="00AA125C" w:rsidP="00AA125C">
      <w:pPr>
        <w:suppressAutoHyphens w:val="0"/>
        <w:spacing w:line="276" w:lineRule="auto"/>
        <w:rPr>
          <w:rFonts w:eastAsia="Calibri"/>
          <w:sz w:val="24"/>
          <w:szCs w:val="24"/>
          <w:lang w:eastAsia="en-US"/>
        </w:rPr>
      </w:pPr>
      <w:r w:rsidRPr="00015308">
        <w:rPr>
          <w:rFonts w:eastAsia="Calibri"/>
          <w:sz w:val="24"/>
          <w:szCs w:val="24"/>
          <w:lang w:eastAsia="en-US"/>
        </w:rPr>
        <w:t>zwanym dalej „</w:t>
      </w:r>
      <w:r w:rsidRPr="00015308">
        <w:rPr>
          <w:rFonts w:eastAsia="Calibri"/>
          <w:b/>
          <w:sz w:val="24"/>
          <w:szCs w:val="24"/>
          <w:lang w:eastAsia="en-US"/>
        </w:rPr>
        <w:t>Zamawiającym</w:t>
      </w:r>
      <w:r w:rsidRPr="00015308">
        <w:rPr>
          <w:rFonts w:eastAsia="Calibri"/>
          <w:sz w:val="24"/>
          <w:szCs w:val="24"/>
          <w:lang w:eastAsia="en-US"/>
        </w:rPr>
        <w:t>”,</w:t>
      </w:r>
    </w:p>
    <w:p w:rsidR="00AA125C" w:rsidRPr="00015308" w:rsidRDefault="00AA125C" w:rsidP="00AA125C">
      <w:pPr>
        <w:suppressAutoHyphens w:val="0"/>
        <w:spacing w:line="276" w:lineRule="auto"/>
        <w:rPr>
          <w:rFonts w:eastAsia="Calibri"/>
          <w:sz w:val="24"/>
          <w:szCs w:val="24"/>
          <w:lang w:eastAsia="en-US"/>
        </w:rPr>
      </w:pPr>
    </w:p>
    <w:p w:rsidR="00AA125C" w:rsidRPr="00015308" w:rsidRDefault="00AA125C" w:rsidP="00AA125C">
      <w:pPr>
        <w:suppressAutoHyphens w:val="0"/>
        <w:spacing w:line="276" w:lineRule="auto"/>
        <w:rPr>
          <w:rFonts w:eastAsia="Calibri"/>
          <w:sz w:val="24"/>
          <w:szCs w:val="24"/>
          <w:lang w:eastAsia="en-US"/>
        </w:rPr>
      </w:pPr>
      <w:r w:rsidRPr="00015308">
        <w:rPr>
          <w:rFonts w:eastAsia="Calibri"/>
          <w:sz w:val="24"/>
          <w:szCs w:val="24"/>
          <w:lang w:eastAsia="en-US"/>
        </w:rPr>
        <w:t>a</w:t>
      </w:r>
    </w:p>
    <w:p w:rsidR="00AA125C" w:rsidRPr="00015308" w:rsidRDefault="00AA125C" w:rsidP="00AA125C">
      <w:pPr>
        <w:suppressAutoHyphens w:val="0"/>
        <w:spacing w:line="276" w:lineRule="auto"/>
        <w:jc w:val="both"/>
        <w:rPr>
          <w:rFonts w:eastAsia="Calibri"/>
          <w:sz w:val="24"/>
          <w:szCs w:val="24"/>
          <w:lang w:eastAsia="en-US"/>
        </w:rPr>
      </w:pP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 z siedzibą w ……………….,. adres: ul. ………………..., ….-…… ………………., wpisaną do Rejestru Przedsiębiorców Krajowego Rejestru Sądowego, prowadzonego przez Sąd Rejonowy ………………….., ….. Wydział Gospodarczy Krajowego Rejestru Sądowego, pod numerem ………………………, o kapitale zakładowym w wysokości ……………….., wpł</w:t>
      </w:r>
      <w:r>
        <w:rPr>
          <w:rFonts w:eastAsia="Calibri"/>
          <w:sz w:val="24"/>
          <w:szCs w:val="24"/>
          <w:lang w:eastAsia="en-US"/>
        </w:rPr>
        <w:t>aconym …………………., posiadającą nr </w:t>
      </w:r>
      <w:r w:rsidRPr="00015308">
        <w:rPr>
          <w:rFonts w:eastAsia="Calibri"/>
          <w:sz w:val="24"/>
          <w:szCs w:val="24"/>
          <w:lang w:eastAsia="en-US"/>
        </w:rPr>
        <w:t>NIP……………….., nr REGON……………..</w:t>
      </w: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reprezentowaną przez:</w:t>
      </w: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 xml:space="preserve">………………………………, działającego na podstawie pełnomocnictwa z dnia  ……….……….. (Załącznik nr 1 do Umowy), informacja </w:t>
      </w:r>
      <w:r>
        <w:rPr>
          <w:rFonts w:eastAsia="Calibri"/>
          <w:sz w:val="24"/>
          <w:szCs w:val="24"/>
          <w:lang w:eastAsia="en-US"/>
        </w:rPr>
        <w:t>z KRS stanowi Załącznik nr 2 do </w:t>
      </w:r>
      <w:r w:rsidRPr="00015308">
        <w:rPr>
          <w:rFonts w:eastAsia="Calibri"/>
          <w:sz w:val="24"/>
          <w:szCs w:val="24"/>
          <w:lang w:eastAsia="en-US"/>
        </w:rPr>
        <w:t xml:space="preserve">Umowy, </w:t>
      </w:r>
    </w:p>
    <w:p w:rsidR="00AA125C" w:rsidRPr="00015308" w:rsidRDefault="00AA125C" w:rsidP="00AA125C">
      <w:pPr>
        <w:suppressAutoHyphens w:val="0"/>
        <w:spacing w:line="360" w:lineRule="auto"/>
        <w:jc w:val="both"/>
        <w:rPr>
          <w:rFonts w:eastAsia="Calibri"/>
          <w:sz w:val="24"/>
          <w:szCs w:val="24"/>
          <w:lang w:eastAsia="en-US"/>
        </w:rPr>
      </w:pPr>
      <w:r w:rsidRPr="00015308">
        <w:rPr>
          <w:rFonts w:eastAsia="Calibri"/>
          <w:sz w:val="24"/>
          <w:szCs w:val="24"/>
          <w:lang w:eastAsia="en-US"/>
        </w:rPr>
        <w:t>zwanym dalej „</w:t>
      </w:r>
      <w:r w:rsidRPr="00015308">
        <w:rPr>
          <w:rFonts w:eastAsia="Calibri"/>
          <w:b/>
          <w:sz w:val="24"/>
          <w:szCs w:val="24"/>
          <w:lang w:eastAsia="en-US"/>
        </w:rPr>
        <w:t>Wykonawcą</w:t>
      </w:r>
      <w:r w:rsidRPr="00015308">
        <w:rPr>
          <w:rFonts w:eastAsia="Calibri"/>
          <w:sz w:val="24"/>
          <w:szCs w:val="24"/>
          <w:lang w:eastAsia="en-US"/>
        </w:rPr>
        <w:t>”,</w:t>
      </w:r>
    </w:p>
    <w:p w:rsidR="00AA125C" w:rsidRPr="00015308" w:rsidRDefault="00AA125C" w:rsidP="00AA125C">
      <w:pPr>
        <w:suppressAutoHyphens w:val="0"/>
        <w:spacing w:after="200" w:line="276" w:lineRule="auto"/>
        <w:jc w:val="both"/>
        <w:rPr>
          <w:rFonts w:eastAsia="Calibri"/>
          <w:sz w:val="24"/>
          <w:szCs w:val="24"/>
          <w:lang w:eastAsia="en-US"/>
        </w:rPr>
      </w:pPr>
    </w:p>
    <w:p w:rsidR="00AA125C" w:rsidRPr="00015308" w:rsidRDefault="00AA125C" w:rsidP="00AA125C">
      <w:pPr>
        <w:suppressAutoHyphens w:val="0"/>
        <w:spacing w:after="200" w:line="276" w:lineRule="auto"/>
        <w:jc w:val="both"/>
        <w:rPr>
          <w:rFonts w:eastAsia="Calibri"/>
          <w:sz w:val="24"/>
          <w:szCs w:val="24"/>
          <w:lang w:eastAsia="en-US"/>
        </w:rPr>
      </w:pPr>
      <w:r w:rsidRPr="00015308">
        <w:rPr>
          <w:rFonts w:eastAsia="Calibri"/>
          <w:sz w:val="24"/>
          <w:szCs w:val="24"/>
          <w:lang w:eastAsia="en-US"/>
        </w:rPr>
        <w:t xml:space="preserve">w wyniku postępowania o udzielenie zamówienia publicznego przeprowadzonego przez Zamawiającego w trybie przetargu nieograniczonego, zgodnie z przepisami ustawy z dnia </w:t>
      </w:r>
      <w:r w:rsidRPr="00015308">
        <w:rPr>
          <w:rFonts w:eastAsia="Calibri"/>
          <w:sz w:val="24"/>
          <w:szCs w:val="24"/>
          <w:lang w:eastAsia="en-US"/>
        </w:rPr>
        <w:br/>
        <w:t>29 stycznia 2004 r. Prawo zamówień publicznych (Dz. U. z 2013 r., poz. 907, z późn. zm.), zwanej dalej „</w:t>
      </w:r>
      <w:r w:rsidRPr="00015308">
        <w:rPr>
          <w:rFonts w:eastAsia="Calibri"/>
          <w:b/>
          <w:sz w:val="24"/>
          <w:szCs w:val="24"/>
          <w:lang w:eastAsia="en-US"/>
        </w:rPr>
        <w:t>ustawą Pzp</w:t>
      </w:r>
      <w:r w:rsidRPr="00015308">
        <w:rPr>
          <w:rFonts w:eastAsia="Calibri"/>
          <w:sz w:val="24"/>
          <w:szCs w:val="24"/>
          <w:lang w:eastAsia="en-US"/>
        </w:rPr>
        <w:t xml:space="preserve">”, </w:t>
      </w:r>
    </w:p>
    <w:p w:rsidR="00AA125C" w:rsidRPr="00015308" w:rsidRDefault="00AA125C" w:rsidP="00AA125C">
      <w:pPr>
        <w:suppressAutoHyphens w:val="0"/>
        <w:spacing w:after="200" w:line="276" w:lineRule="auto"/>
        <w:jc w:val="both"/>
        <w:rPr>
          <w:rFonts w:eastAsia="Calibri"/>
          <w:sz w:val="24"/>
          <w:szCs w:val="24"/>
          <w:lang w:eastAsia="en-US"/>
        </w:rPr>
      </w:pPr>
      <w:r w:rsidRPr="00015308">
        <w:rPr>
          <w:rFonts w:eastAsia="Calibri"/>
          <w:sz w:val="24"/>
          <w:szCs w:val="24"/>
          <w:lang w:eastAsia="en-US"/>
        </w:rPr>
        <w:t>o następującej treści:</w:t>
      </w: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1.</w:t>
      </w:r>
      <w:r w:rsidRPr="00015308">
        <w:rPr>
          <w:rFonts w:eastAsia="Calibri"/>
          <w:b/>
          <w:sz w:val="24"/>
          <w:szCs w:val="24"/>
          <w:lang w:eastAsia="en-US"/>
        </w:rPr>
        <w:br/>
        <w:t>Przedmiot Umowy</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sidRPr="00015308">
        <w:rPr>
          <w:sz w:val="24"/>
          <w:szCs w:val="24"/>
        </w:rPr>
        <w:t>Przedmiotem Umowy jest dostawa, instalacja i konfiguracja serwerów, przełączników, macierzy dyskowej oraz oprogramowania do wirtualizacji, a także instalacja paneli krosowniczych, w związku z modernizacją serwerowni (pokój nr 425) w Głównym Inspektoracie Weterynarii.</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sidRPr="00015308">
        <w:rPr>
          <w:sz w:val="24"/>
          <w:szCs w:val="24"/>
        </w:rPr>
        <w:lastRenderedPageBreak/>
        <w:t>Szczegółowy opis przedmiotu Umowy zawiera Załącznik nr 3 do Umowy – Opis przedmiotu zamówienia.</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sidRPr="00015308">
        <w:rPr>
          <w:rFonts w:eastAsia="Calibri"/>
          <w:sz w:val="24"/>
          <w:szCs w:val="24"/>
          <w:lang w:val="x-none" w:eastAsia="en-US"/>
        </w:rPr>
        <w:t xml:space="preserve">Wraz z </w:t>
      </w:r>
      <w:r w:rsidRPr="00015308">
        <w:rPr>
          <w:sz w:val="24"/>
          <w:szCs w:val="24"/>
        </w:rPr>
        <w:t>dostawą, instalacją i konfiguracją serwerów, przełączników, macierzy dyskowej oraz oprogramowania do wirtualizacji, a także instalacją paneli krosowniczych,</w:t>
      </w:r>
      <w:r w:rsidRPr="00015308">
        <w:rPr>
          <w:rFonts w:eastAsia="Calibri"/>
          <w:sz w:val="24"/>
          <w:szCs w:val="24"/>
          <w:lang w:val="x-none" w:eastAsia="en-US"/>
        </w:rPr>
        <w:t xml:space="preserve"> Wykonawca zobowiązany jest przekazać Zamawiającemu wszelkie dokumenty niezbędne do prawidłowego i zgodnego z przeznaczeniem </w:t>
      </w:r>
      <w:r w:rsidRPr="00015308">
        <w:rPr>
          <w:rFonts w:eastAsia="Calibri"/>
          <w:sz w:val="24"/>
          <w:szCs w:val="24"/>
          <w:lang w:eastAsia="en-US"/>
        </w:rPr>
        <w:t xml:space="preserve">ich </w:t>
      </w:r>
      <w:r w:rsidRPr="00015308">
        <w:rPr>
          <w:rFonts w:eastAsia="Calibri"/>
          <w:sz w:val="24"/>
          <w:szCs w:val="24"/>
          <w:lang w:val="x-none" w:eastAsia="en-US"/>
        </w:rPr>
        <w:t>używania, w tym przede wszystkim instrukcje obsługi i karty gwarancyjne.</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sidRPr="00015308">
        <w:rPr>
          <w:rFonts w:eastAsia="Calibri"/>
          <w:sz w:val="24"/>
          <w:szCs w:val="24"/>
          <w:lang w:val="x-none" w:eastAsia="en-US"/>
        </w:rPr>
        <w:t>Wykonawca zobowiązany jest przekazać Zamawiając</w:t>
      </w:r>
      <w:r>
        <w:rPr>
          <w:rFonts w:eastAsia="Calibri"/>
          <w:sz w:val="24"/>
          <w:szCs w:val="24"/>
          <w:lang w:val="x-none" w:eastAsia="en-US"/>
        </w:rPr>
        <w:t>emu dokumenty, o których mowa w</w:t>
      </w:r>
      <w:r>
        <w:rPr>
          <w:rFonts w:eastAsia="Calibri"/>
          <w:sz w:val="24"/>
          <w:szCs w:val="24"/>
          <w:lang w:eastAsia="en-US"/>
        </w:rPr>
        <w:t> </w:t>
      </w:r>
      <w:r w:rsidRPr="00015308">
        <w:rPr>
          <w:rFonts w:eastAsia="Calibri"/>
          <w:sz w:val="24"/>
          <w:szCs w:val="24"/>
          <w:lang w:val="x-none" w:eastAsia="en-US"/>
        </w:rPr>
        <w:t>ust. 3</w:t>
      </w:r>
      <w:r w:rsidRPr="00015308">
        <w:rPr>
          <w:rFonts w:eastAsia="Calibri"/>
          <w:sz w:val="24"/>
          <w:szCs w:val="24"/>
          <w:lang w:eastAsia="en-US"/>
        </w:rPr>
        <w:t>,</w:t>
      </w:r>
      <w:r w:rsidRPr="00015308">
        <w:rPr>
          <w:rFonts w:eastAsia="Calibri"/>
          <w:sz w:val="24"/>
          <w:szCs w:val="24"/>
          <w:lang w:val="x-none" w:eastAsia="en-US"/>
        </w:rPr>
        <w:t xml:space="preserve"> w języku polskim albo w języku obcym wraz z tłumaczeniem na język polski.</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Pr>
          <w:rFonts w:eastAsia="Calibri"/>
          <w:sz w:val="24"/>
          <w:szCs w:val="24"/>
          <w:lang w:eastAsia="en-US"/>
        </w:rPr>
        <w:t xml:space="preserve">W ramach wykonania przedmiotu Umowy, </w:t>
      </w:r>
      <w:r w:rsidRPr="00015308">
        <w:rPr>
          <w:rFonts w:eastAsia="Calibri"/>
          <w:sz w:val="24"/>
          <w:szCs w:val="24"/>
          <w:lang w:val="x-none" w:eastAsia="en-US"/>
        </w:rPr>
        <w:t>Wykonawca zobowiązuje się przeszkolić pracowników Zamawiającego w zakresie niezbędn</w:t>
      </w:r>
      <w:r>
        <w:rPr>
          <w:rFonts w:eastAsia="Calibri"/>
          <w:sz w:val="24"/>
          <w:szCs w:val="24"/>
          <w:lang w:val="x-none" w:eastAsia="en-US"/>
        </w:rPr>
        <w:t>ym do prawidłowego i zgodnego z</w:t>
      </w:r>
      <w:r>
        <w:rPr>
          <w:rFonts w:eastAsia="Calibri"/>
          <w:sz w:val="24"/>
          <w:szCs w:val="24"/>
          <w:lang w:eastAsia="en-US"/>
        </w:rPr>
        <w:t> </w:t>
      </w:r>
      <w:r w:rsidRPr="00015308">
        <w:rPr>
          <w:rFonts w:eastAsia="Calibri"/>
          <w:sz w:val="24"/>
          <w:szCs w:val="24"/>
          <w:lang w:val="x-none" w:eastAsia="en-US"/>
        </w:rPr>
        <w:t xml:space="preserve">przeznaczeniem używania przedmiotu Umowy, </w:t>
      </w:r>
      <w:r>
        <w:rPr>
          <w:rFonts w:eastAsia="Calibri"/>
          <w:sz w:val="24"/>
          <w:szCs w:val="24"/>
          <w:lang w:eastAsia="en-US"/>
        </w:rPr>
        <w:t xml:space="preserve">o którym mowa w ust. 1 i 2, </w:t>
      </w:r>
      <w:r w:rsidRPr="00015308">
        <w:rPr>
          <w:rFonts w:eastAsia="Calibri"/>
          <w:sz w:val="24"/>
          <w:szCs w:val="24"/>
          <w:lang w:val="x-none" w:eastAsia="en-US"/>
        </w:rPr>
        <w:t>w terminie uzgodnionym z Zamawiającym.</w:t>
      </w:r>
      <w:r w:rsidRPr="00015308">
        <w:rPr>
          <w:rFonts w:eastAsia="Calibri"/>
          <w:sz w:val="24"/>
          <w:szCs w:val="24"/>
          <w:lang w:eastAsia="en-US"/>
        </w:rPr>
        <w:t xml:space="preserve"> W szczególności, Wykonawca zobowiązuje się przeprowadzić indywidualne szkolenie dla administratora sieci Głównego Inspektoratu Weterynarii, obejmujące wszystkie aspekty związane z zarządzaniem dostarczonymi </w:t>
      </w:r>
      <w:r w:rsidRPr="00015308">
        <w:rPr>
          <w:sz w:val="24"/>
          <w:szCs w:val="24"/>
        </w:rPr>
        <w:t>serwerami, przełącznikami, macierzą dyskową oraz oprogramowaniem do wirtualizacji</w:t>
      </w:r>
      <w:r w:rsidRPr="00015308">
        <w:rPr>
          <w:rFonts w:eastAsia="Calibri"/>
          <w:sz w:val="24"/>
          <w:szCs w:val="24"/>
          <w:lang w:eastAsia="en-US"/>
        </w:rPr>
        <w:t>, w wymiarze nie mniejszym niż 40 godzin.</w:t>
      </w:r>
    </w:p>
    <w:p w:rsidR="00AA125C" w:rsidRPr="00015308" w:rsidRDefault="00AA125C" w:rsidP="000B702E">
      <w:pPr>
        <w:numPr>
          <w:ilvl w:val="0"/>
          <w:numId w:val="7"/>
        </w:numPr>
        <w:suppressAutoHyphens w:val="0"/>
        <w:spacing w:line="276" w:lineRule="auto"/>
        <w:ind w:left="426"/>
        <w:contextualSpacing/>
        <w:jc w:val="both"/>
        <w:rPr>
          <w:sz w:val="24"/>
          <w:szCs w:val="24"/>
          <w:lang w:val="x-none"/>
        </w:rPr>
      </w:pPr>
      <w:r w:rsidRPr="00015308">
        <w:rPr>
          <w:rFonts w:eastAsia="Calibri"/>
          <w:sz w:val="24"/>
          <w:szCs w:val="24"/>
          <w:lang w:val="x-none" w:eastAsia="en-US"/>
        </w:rPr>
        <w:t>Wykonawca zobowiązuje się wykonać Umowę z zachowaniem obowiązujących przepisów prawa, zgodnie z treścią i celem Umowy, przy dochowaniu najwyższej staranności oraz zgodnie z najlepszą praktyką i wiedzą zawodową.</w:t>
      </w: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2.</w:t>
      </w:r>
      <w:r w:rsidRPr="00015308">
        <w:rPr>
          <w:rFonts w:eastAsia="Calibri"/>
          <w:b/>
          <w:sz w:val="24"/>
          <w:szCs w:val="24"/>
          <w:lang w:eastAsia="en-US"/>
        </w:rPr>
        <w:br/>
        <w:t>Termin wykonania przedmiotu Umowy</w:t>
      </w:r>
    </w:p>
    <w:p w:rsidR="00AA125C" w:rsidRPr="00015308" w:rsidRDefault="00AA125C" w:rsidP="00AA125C">
      <w:pPr>
        <w:suppressAutoHyphens w:val="0"/>
        <w:spacing w:line="276" w:lineRule="auto"/>
        <w:jc w:val="both"/>
        <w:rPr>
          <w:rFonts w:eastAsia="Calibri"/>
          <w:sz w:val="24"/>
          <w:szCs w:val="24"/>
          <w:lang w:eastAsia="en-US"/>
        </w:rPr>
      </w:pPr>
      <w:r w:rsidRPr="00015308">
        <w:rPr>
          <w:rFonts w:eastAsia="Calibri"/>
          <w:sz w:val="24"/>
          <w:szCs w:val="24"/>
          <w:lang w:eastAsia="en-US"/>
        </w:rPr>
        <w:t>Wykonawca zobowiązuje się wykonać przedmiot Umowy w terminie …… dni od dnia zawarcia umowy.</w:t>
      </w:r>
    </w:p>
    <w:p w:rsidR="00AA125C" w:rsidRPr="00015308" w:rsidRDefault="00AA125C" w:rsidP="00AA125C">
      <w:pPr>
        <w:jc w:val="both"/>
        <w:rPr>
          <w:rFonts w:eastAsia="Calibri"/>
          <w:sz w:val="24"/>
          <w:szCs w:val="24"/>
          <w:lang w:eastAsia="en-US"/>
        </w:rPr>
      </w:pP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3.</w:t>
      </w:r>
      <w:r w:rsidRPr="00015308">
        <w:rPr>
          <w:rFonts w:eastAsia="Calibri"/>
          <w:b/>
          <w:sz w:val="24"/>
          <w:szCs w:val="24"/>
          <w:lang w:eastAsia="en-US"/>
        </w:rPr>
        <w:br/>
        <w:t>Postanowienia ogólne</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t>Wykonawca zobowiązuje się poinformować Za</w:t>
      </w:r>
      <w:r>
        <w:rPr>
          <w:rFonts w:eastAsia="Calibri"/>
          <w:sz w:val="24"/>
          <w:szCs w:val="24"/>
          <w:lang w:eastAsia="en-US"/>
        </w:rPr>
        <w:t>mawiającego w formie pisemnej o </w:t>
      </w:r>
      <w:r w:rsidRPr="00015308">
        <w:rPr>
          <w:rFonts w:eastAsia="Calibri"/>
          <w:sz w:val="24"/>
          <w:szCs w:val="24"/>
          <w:lang w:eastAsia="en-US"/>
        </w:rPr>
        <w:t>wszelkich istotnych okolicznościach, które mogą mieć wpływ na realizację przedmiotu Umowy przez Wykonawcę, niezwłocznie, jednak nie później niż w terminie 3 dni, licząc od dnia powzięcia przez Wykonawcę wiadomości o tych okolicznościach.</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t>Jeżeli okoliczności, o których mowa w ust. 1, uniemożliwiają Wykonawcy prawidłową realizację przedmiotu Umowy, Zamawiający ma prawo do odstąpienia od Umowy.</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t>Wykonawca ponosi wyłączną odpowiedzialność wobec osób trzecich za szkody powstałe w związku z realizacją przedmiotu Umowy.</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t xml:space="preserve">Wykonawca zobowiązuje się – po dokonanej </w:t>
      </w:r>
      <w:r w:rsidRPr="00015308">
        <w:rPr>
          <w:sz w:val="24"/>
          <w:szCs w:val="24"/>
        </w:rPr>
        <w:t xml:space="preserve">dostawie, instalacji i konfiguracji serwerów, przełączników, macierzy dyskowej oraz oprogramowania do wirtualizacji, a także instalacji paneli krosowniczych </w:t>
      </w:r>
      <w:r w:rsidRPr="00015308">
        <w:rPr>
          <w:rFonts w:eastAsia="Calibri"/>
          <w:sz w:val="24"/>
          <w:szCs w:val="24"/>
          <w:lang w:eastAsia="en-US"/>
        </w:rPr>
        <w:t>– do przywrócenia pomieszczeń, w których był realizowany przedmiot Umowy, do stanu pierwotnego, w tym przede wszystkim poprzez uprzątnięcie wszystkich pomieszczeń.</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lastRenderedPageBreak/>
        <w:t>Ilekroć w Umowie jest mowa o dniach roboczych należy rozumieć przez to dni przypadające od poniedziałku do piątku, z wyłączeniem dni ustawowo wolnych od pracy oraz dni wolnych u Zamawiającego.</w:t>
      </w:r>
    </w:p>
    <w:p w:rsidR="00AA125C" w:rsidRPr="00015308" w:rsidRDefault="00AA125C" w:rsidP="000B702E">
      <w:pPr>
        <w:numPr>
          <w:ilvl w:val="0"/>
          <w:numId w:val="8"/>
        </w:numPr>
        <w:suppressAutoHyphens w:val="0"/>
        <w:spacing w:after="200" w:line="276" w:lineRule="auto"/>
        <w:ind w:left="363"/>
        <w:contextualSpacing/>
        <w:jc w:val="both"/>
        <w:rPr>
          <w:rFonts w:eastAsia="Calibri"/>
          <w:sz w:val="24"/>
          <w:szCs w:val="24"/>
          <w:lang w:eastAsia="en-US"/>
        </w:rPr>
      </w:pPr>
      <w:r w:rsidRPr="00015308">
        <w:rPr>
          <w:rFonts w:eastAsia="Calibri"/>
          <w:sz w:val="24"/>
          <w:szCs w:val="24"/>
          <w:lang w:eastAsia="en-US"/>
        </w:rPr>
        <w:t>Wykonawca przyjmuje do wiadomości, że czasem pracy Głównego Inspektoratu Weterynarii jest czas od poniedziałku do piątku w godzinach 8</w:t>
      </w:r>
      <w:r w:rsidRPr="00015308">
        <w:rPr>
          <w:rFonts w:eastAsia="Calibri"/>
          <w:sz w:val="24"/>
          <w:szCs w:val="24"/>
          <w:vertAlign w:val="superscript"/>
          <w:lang w:eastAsia="en-US"/>
        </w:rPr>
        <w:t>15</w:t>
      </w:r>
      <w:r w:rsidRPr="00015308">
        <w:rPr>
          <w:rFonts w:eastAsia="Calibri"/>
          <w:sz w:val="24"/>
          <w:szCs w:val="24"/>
          <w:lang w:eastAsia="en-US"/>
        </w:rPr>
        <w:t>-16</w:t>
      </w:r>
      <w:r w:rsidRPr="00015308">
        <w:rPr>
          <w:rFonts w:eastAsia="Calibri"/>
          <w:sz w:val="24"/>
          <w:szCs w:val="24"/>
          <w:vertAlign w:val="superscript"/>
          <w:lang w:eastAsia="en-US"/>
        </w:rPr>
        <w:t>15</w:t>
      </w:r>
      <w:r w:rsidRPr="00015308">
        <w:rPr>
          <w:rFonts w:eastAsia="Calibri"/>
          <w:sz w:val="24"/>
          <w:szCs w:val="24"/>
          <w:lang w:eastAsia="en-US"/>
        </w:rPr>
        <w:t>.</w:t>
      </w:r>
    </w:p>
    <w:p w:rsidR="00AA125C" w:rsidRPr="00015308" w:rsidRDefault="00AA125C" w:rsidP="00AA125C">
      <w:pPr>
        <w:suppressAutoHyphens w:val="0"/>
        <w:spacing w:after="200" w:line="276" w:lineRule="auto"/>
        <w:contextualSpacing/>
        <w:jc w:val="both"/>
        <w:rPr>
          <w:rFonts w:eastAsia="Calibri"/>
          <w:sz w:val="24"/>
          <w:szCs w:val="24"/>
          <w:lang w:eastAsia="en-US"/>
        </w:rPr>
      </w:pP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4.</w:t>
      </w:r>
      <w:r w:rsidRPr="00015308">
        <w:rPr>
          <w:rFonts w:eastAsia="Calibri"/>
          <w:b/>
          <w:sz w:val="24"/>
          <w:szCs w:val="24"/>
          <w:lang w:eastAsia="en-US"/>
        </w:rPr>
        <w:br/>
        <w:t xml:space="preserve">Współpraca Stron </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Każda ze Stron zobowiązuje się wykonywać Umowę zgodnie z obowiązującymi przepisami oraz jej treścią i celem.</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Wykonawca zobowiązuje się do współpracy z Zamawiającym w trakcie realizacji przedmiotu Umowy.</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Na żądanie Zamawiającego Wykonawca zobowiązuje się do udzielania każdorazowo informacji dotyczących realizacji przedmiotu Umowy. Udzielenie informacji powinno nastąpić, na piśmie lub pocztą elektroniczną w zależn</w:t>
      </w:r>
      <w:r>
        <w:rPr>
          <w:rFonts w:eastAsia="Calibri"/>
          <w:sz w:val="24"/>
          <w:szCs w:val="24"/>
          <w:lang w:eastAsia="en-US"/>
        </w:rPr>
        <w:t>ości od wyboru Zamawiającego, w </w:t>
      </w:r>
      <w:r w:rsidRPr="00015308">
        <w:rPr>
          <w:rFonts w:eastAsia="Calibri"/>
          <w:sz w:val="24"/>
          <w:szCs w:val="24"/>
          <w:lang w:eastAsia="en-US"/>
        </w:rPr>
        <w:t>terminie nie dłuższym niż 3 dni od dnia otrzymania zapytania od Zamawiającego.</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Zamawiający zobowiązuje się do współdziałania z Wykonawcą w zakresie realizacji przedmiotu Umowy, w tym w szczególności do udzielania Wykonawcy wszelkich informacji niezbędnych do prawidłowego wykonania przedmiotu Umowy.</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Osobami uprawnionymi do kontaktu są:</w:t>
      </w:r>
    </w:p>
    <w:p w:rsidR="00AA125C" w:rsidRPr="00015308" w:rsidRDefault="00AA125C" w:rsidP="000B702E">
      <w:pPr>
        <w:numPr>
          <w:ilvl w:val="0"/>
          <w:numId w:val="10"/>
        </w:num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po stronie Wykonawcy</w:t>
      </w:r>
    </w:p>
    <w:p w:rsidR="00AA125C" w:rsidRPr="00015308" w:rsidRDefault="00AA125C" w:rsidP="00AA125C">
      <w:pPr>
        <w:suppressAutoHyphens w:val="0"/>
        <w:spacing w:after="200" w:line="276" w:lineRule="auto"/>
        <w:ind w:left="1077"/>
        <w:jc w:val="both"/>
        <w:rPr>
          <w:rFonts w:eastAsia="Calibri"/>
          <w:sz w:val="24"/>
          <w:szCs w:val="24"/>
          <w:lang w:eastAsia="en-US"/>
        </w:rPr>
      </w:pPr>
      <w:r w:rsidRPr="00015308">
        <w:rPr>
          <w:rFonts w:eastAsia="Calibri"/>
          <w:sz w:val="24"/>
          <w:szCs w:val="24"/>
          <w:lang w:eastAsia="en-US"/>
        </w:rPr>
        <w:t>________________________,</w:t>
      </w:r>
    </w:p>
    <w:p w:rsidR="00AA125C" w:rsidRPr="00015308" w:rsidRDefault="00AA125C" w:rsidP="000B702E">
      <w:pPr>
        <w:numPr>
          <w:ilvl w:val="0"/>
          <w:numId w:val="10"/>
        </w:num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xml:space="preserve">po stronie Zamawiającego: </w:t>
      </w:r>
    </w:p>
    <w:p w:rsidR="00AA125C" w:rsidRPr="00015308" w:rsidRDefault="00AA125C" w:rsidP="00AA125C">
      <w:pPr>
        <w:suppressAutoHyphens w:val="0"/>
        <w:spacing w:after="200" w:line="276" w:lineRule="auto"/>
        <w:ind w:left="1080"/>
        <w:contextualSpacing/>
        <w:jc w:val="both"/>
        <w:rPr>
          <w:rFonts w:eastAsia="Calibri"/>
          <w:b/>
          <w:sz w:val="24"/>
          <w:szCs w:val="24"/>
          <w:lang w:eastAsia="en-US"/>
        </w:rPr>
      </w:pPr>
      <w:r w:rsidRPr="00015308">
        <w:rPr>
          <w:rFonts w:eastAsia="Calibri"/>
          <w:b/>
          <w:sz w:val="24"/>
          <w:szCs w:val="24"/>
          <w:lang w:eastAsia="en-US"/>
        </w:rPr>
        <w:t>od poniedziałku do piątku w godzinach 9</w:t>
      </w:r>
      <w:r w:rsidRPr="00015308">
        <w:rPr>
          <w:rFonts w:eastAsia="Calibri"/>
          <w:b/>
          <w:sz w:val="24"/>
          <w:szCs w:val="24"/>
          <w:vertAlign w:val="superscript"/>
          <w:lang w:eastAsia="en-US"/>
        </w:rPr>
        <w:t>15</w:t>
      </w:r>
      <w:r w:rsidRPr="00015308">
        <w:rPr>
          <w:rFonts w:eastAsia="Calibri"/>
          <w:b/>
          <w:sz w:val="24"/>
          <w:szCs w:val="24"/>
          <w:lang w:eastAsia="en-US"/>
        </w:rPr>
        <w:t>-15</w:t>
      </w:r>
      <w:r w:rsidRPr="00015308">
        <w:rPr>
          <w:rFonts w:eastAsia="Calibri"/>
          <w:b/>
          <w:sz w:val="24"/>
          <w:szCs w:val="24"/>
          <w:vertAlign w:val="superscript"/>
          <w:lang w:eastAsia="en-US"/>
        </w:rPr>
        <w:t>15</w:t>
      </w:r>
    </w:p>
    <w:p w:rsidR="00AA125C" w:rsidRPr="00015308" w:rsidRDefault="00AA125C" w:rsidP="00AA125C">
      <w:pPr>
        <w:suppressAutoHyphens w:val="0"/>
        <w:spacing w:after="200" w:line="276" w:lineRule="auto"/>
        <w:ind w:left="1077"/>
        <w:jc w:val="both"/>
        <w:rPr>
          <w:rFonts w:eastAsia="Calibri"/>
          <w:sz w:val="24"/>
          <w:szCs w:val="24"/>
          <w:lang w:eastAsia="en-US"/>
        </w:rPr>
      </w:pPr>
      <w:r w:rsidRPr="00015308">
        <w:rPr>
          <w:rFonts w:eastAsia="Calibri"/>
          <w:sz w:val="24"/>
          <w:szCs w:val="24"/>
          <w:lang w:eastAsia="en-US"/>
        </w:rPr>
        <w:t xml:space="preserve"> ________________________. </w:t>
      </w:r>
    </w:p>
    <w:p w:rsidR="00AA125C" w:rsidRPr="00015308" w:rsidRDefault="00AA125C" w:rsidP="000B702E">
      <w:pPr>
        <w:numPr>
          <w:ilvl w:val="0"/>
          <w:numId w:val="9"/>
        </w:numPr>
        <w:suppressAutoHyphens w:val="0"/>
        <w:spacing w:after="200" w:line="276" w:lineRule="auto"/>
        <w:ind w:left="357" w:hanging="357"/>
        <w:jc w:val="both"/>
        <w:rPr>
          <w:rFonts w:eastAsia="Calibri"/>
          <w:sz w:val="24"/>
          <w:szCs w:val="24"/>
          <w:lang w:eastAsia="en-US"/>
        </w:rPr>
      </w:pPr>
      <w:r w:rsidRPr="00015308">
        <w:rPr>
          <w:rFonts w:eastAsia="Calibri"/>
          <w:sz w:val="24"/>
          <w:szCs w:val="24"/>
          <w:lang w:eastAsia="en-US"/>
        </w:rPr>
        <w:t>O ile Umowa nie stanowi inaczej, korespondencja Stron związana z wykonywaniem Umowy będzie prowadzona w języku polskim, w formie pisemnej, za pomocą faksu lub poczty elektronicznej i powinna być kierowana na niżej podane adresy i numery faksów:</w:t>
      </w:r>
    </w:p>
    <w:p w:rsidR="00AA125C" w:rsidRPr="00015308" w:rsidRDefault="00AA125C" w:rsidP="000B702E">
      <w:pPr>
        <w:numPr>
          <w:ilvl w:val="0"/>
          <w:numId w:val="11"/>
        </w:numPr>
        <w:suppressAutoHyphens w:val="0"/>
        <w:spacing w:line="276" w:lineRule="auto"/>
        <w:ind w:left="1077" w:hanging="357"/>
        <w:jc w:val="both"/>
        <w:rPr>
          <w:rFonts w:eastAsia="Calibri"/>
          <w:sz w:val="24"/>
          <w:szCs w:val="24"/>
          <w:lang w:eastAsia="en-US"/>
        </w:rPr>
      </w:pPr>
      <w:r w:rsidRPr="00015308">
        <w:rPr>
          <w:rFonts w:eastAsia="Calibri"/>
          <w:sz w:val="24"/>
          <w:szCs w:val="24"/>
          <w:lang w:eastAsia="en-US"/>
        </w:rPr>
        <w:t>dla Zamawiającego:</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ul. Wspólna 30, 00-930 Warszawa</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e-mail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fax……………………….</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tel.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0B702E">
      <w:pPr>
        <w:numPr>
          <w:ilvl w:val="0"/>
          <w:numId w:val="11"/>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dla Wykonawcy:</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ul.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e-mail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fax……………………….</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tel. ………………………</w:t>
      </w:r>
    </w:p>
    <w:p w:rsidR="00AA125C" w:rsidRPr="00015308" w:rsidRDefault="00AA125C" w:rsidP="00AA125C">
      <w:pPr>
        <w:suppressAutoHyphens w:val="0"/>
        <w:spacing w:before="360" w:line="276" w:lineRule="auto"/>
        <w:ind w:left="357"/>
        <w:jc w:val="both"/>
        <w:rPr>
          <w:rFonts w:eastAsia="Calibri"/>
          <w:sz w:val="24"/>
          <w:szCs w:val="24"/>
          <w:lang w:eastAsia="en-US"/>
        </w:rPr>
      </w:pPr>
      <w:r w:rsidRPr="00015308">
        <w:rPr>
          <w:rFonts w:eastAsia="Calibri"/>
          <w:sz w:val="24"/>
          <w:szCs w:val="24"/>
          <w:lang w:eastAsia="en-US"/>
        </w:rPr>
        <w:t>Każda Strona jest obowiązana na żądanie drugiej Strony niezwłocznie potwierdzić odbiór korespondencji, jeżeli jej odbiór nastąpił za pomocą poczty elektronicznej lub faksu.</w:t>
      </w:r>
    </w:p>
    <w:p w:rsidR="00AA125C" w:rsidRPr="00015308" w:rsidRDefault="00AA125C" w:rsidP="000B702E">
      <w:pPr>
        <w:numPr>
          <w:ilvl w:val="0"/>
          <w:numId w:val="9"/>
        </w:numPr>
        <w:suppressAutoHyphens w:val="0"/>
        <w:spacing w:after="200" w:line="276" w:lineRule="auto"/>
        <w:ind w:left="357" w:hanging="357"/>
        <w:contextualSpacing/>
        <w:jc w:val="both"/>
        <w:rPr>
          <w:rFonts w:eastAsia="Calibri"/>
          <w:sz w:val="24"/>
          <w:szCs w:val="24"/>
          <w:lang w:eastAsia="en-US"/>
        </w:rPr>
      </w:pPr>
      <w:r w:rsidRPr="00015308">
        <w:rPr>
          <w:rFonts w:eastAsia="Calibri"/>
          <w:sz w:val="24"/>
          <w:szCs w:val="24"/>
          <w:lang w:eastAsia="en-US"/>
        </w:rPr>
        <w:lastRenderedPageBreak/>
        <w:t>Każda ze Stron zobowiązuje się niezwłocznie zawiadomić drugą Stronę o każdej zmianie adresu, numeru telefonu lub faksu, o których mowa w ust. 6, pod rygorem uznania korespondencji złożonej na poprzedni adres lub numer faksu za doręczoną. Zmiana taka nie stanowi zmiany Umowy i staje się skuteczna z chwilą</w:t>
      </w:r>
      <w:r>
        <w:rPr>
          <w:rFonts w:eastAsia="Calibri"/>
          <w:sz w:val="24"/>
          <w:szCs w:val="24"/>
          <w:lang w:eastAsia="en-US"/>
        </w:rPr>
        <w:t xml:space="preserve"> zawiadomienia drugiej Strony o </w:t>
      </w:r>
      <w:r w:rsidRPr="00015308">
        <w:rPr>
          <w:rFonts w:eastAsia="Calibri"/>
          <w:sz w:val="24"/>
          <w:szCs w:val="24"/>
          <w:lang w:eastAsia="en-US"/>
        </w:rPr>
        <w:t>zmianie w formie pisemnej.</w:t>
      </w:r>
    </w:p>
    <w:p w:rsidR="00AA125C" w:rsidRPr="00015308" w:rsidRDefault="00AA125C" w:rsidP="000B702E">
      <w:pPr>
        <w:numPr>
          <w:ilvl w:val="0"/>
          <w:numId w:val="9"/>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Zmiana osób wymienionych w ust. 5 nie stanowi</w:t>
      </w:r>
      <w:r>
        <w:rPr>
          <w:rFonts w:eastAsia="Calibri"/>
          <w:sz w:val="24"/>
          <w:szCs w:val="24"/>
          <w:lang w:eastAsia="en-US"/>
        </w:rPr>
        <w:t xml:space="preserve"> zmiany Umowy. Strony uznają za </w:t>
      </w:r>
      <w:r w:rsidRPr="00015308">
        <w:rPr>
          <w:rFonts w:eastAsia="Calibri"/>
          <w:sz w:val="24"/>
          <w:szCs w:val="24"/>
          <w:lang w:eastAsia="en-US"/>
        </w:rPr>
        <w:t>wystarczające niezwłoczne zawiadomienie drugiej Strony o dokonanej zmianie. Zmiana staje się skuteczna z chwilą otrzymania prz</w:t>
      </w:r>
      <w:r>
        <w:rPr>
          <w:rFonts w:eastAsia="Calibri"/>
          <w:sz w:val="24"/>
          <w:szCs w:val="24"/>
          <w:lang w:eastAsia="en-US"/>
        </w:rPr>
        <w:t>ez drugą Stronę zawiadomienia w </w:t>
      </w:r>
      <w:r w:rsidRPr="00015308">
        <w:rPr>
          <w:rFonts w:eastAsia="Calibri"/>
          <w:sz w:val="24"/>
          <w:szCs w:val="24"/>
          <w:lang w:eastAsia="en-US"/>
        </w:rPr>
        <w:t>sposób pozwalający na zapoznanie się z jego treścią.</w:t>
      </w:r>
    </w:p>
    <w:p w:rsidR="00AA125C" w:rsidRPr="00015308" w:rsidRDefault="00AA125C" w:rsidP="00AA125C">
      <w:pPr>
        <w:suppressAutoHyphens w:val="0"/>
        <w:spacing w:before="480" w:after="200" w:line="276" w:lineRule="auto"/>
        <w:jc w:val="center"/>
        <w:rPr>
          <w:rFonts w:eastAsia="Calibri"/>
          <w:b/>
          <w:sz w:val="24"/>
          <w:szCs w:val="24"/>
          <w:lang w:eastAsia="en-US"/>
        </w:rPr>
      </w:pPr>
      <w:r w:rsidRPr="00015308">
        <w:rPr>
          <w:rFonts w:eastAsia="Calibri"/>
          <w:b/>
          <w:sz w:val="24"/>
          <w:szCs w:val="24"/>
          <w:lang w:eastAsia="en-US"/>
        </w:rPr>
        <w:t>§ 5.</w:t>
      </w:r>
      <w:r w:rsidRPr="00015308">
        <w:rPr>
          <w:rFonts w:eastAsia="Calibri"/>
          <w:b/>
          <w:sz w:val="24"/>
          <w:szCs w:val="24"/>
          <w:lang w:eastAsia="en-US"/>
        </w:rPr>
        <w:br/>
        <w:t>Wykonanie oraz odbiór przedmiotu Umowy</w:t>
      </w:r>
    </w:p>
    <w:p w:rsidR="00AA125C" w:rsidRPr="00015308" w:rsidRDefault="00AA125C" w:rsidP="000B702E">
      <w:pPr>
        <w:numPr>
          <w:ilvl w:val="0"/>
          <w:numId w:val="12"/>
        </w:numPr>
        <w:jc w:val="both"/>
        <w:rPr>
          <w:rFonts w:eastAsia="Calibri"/>
          <w:sz w:val="24"/>
          <w:szCs w:val="24"/>
          <w:lang w:eastAsia="en-US"/>
        </w:rPr>
      </w:pPr>
      <w:r w:rsidRPr="00015308">
        <w:rPr>
          <w:rFonts w:eastAsia="Calibri"/>
          <w:sz w:val="24"/>
          <w:szCs w:val="24"/>
          <w:lang w:eastAsia="en-US"/>
        </w:rPr>
        <w:t xml:space="preserve">Dostawa, instalacja i konfiguracja serwerów, przełączników, macierzy dyskowej oraz oprogramowania do wirtualizacji, a także instalacja paneli krosowniczych, nastąpi pod adresem: </w:t>
      </w:r>
    </w:p>
    <w:p w:rsidR="00AA125C" w:rsidRPr="00015308" w:rsidRDefault="00AA125C" w:rsidP="00AA125C">
      <w:pPr>
        <w:suppressAutoHyphens w:val="0"/>
        <w:spacing w:line="276" w:lineRule="auto"/>
        <w:ind w:left="357"/>
        <w:jc w:val="both"/>
        <w:rPr>
          <w:rFonts w:eastAsia="Calibri"/>
          <w:sz w:val="24"/>
          <w:szCs w:val="24"/>
          <w:lang w:eastAsia="en-US"/>
        </w:rPr>
      </w:pPr>
      <w:r w:rsidRPr="00015308">
        <w:rPr>
          <w:rFonts w:eastAsia="Calibri"/>
          <w:sz w:val="24"/>
          <w:szCs w:val="24"/>
          <w:lang w:eastAsia="en-US"/>
        </w:rPr>
        <w:t>Główny Inspektorat Weterynarii ul. Wspólna 30, 00-930 Warszawa, pokój 425.</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 xml:space="preserve">Wykonawca dostarczy Zamawiającemu </w:t>
      </w:r>
      <w:r w:rsidRPr="00015308">
        <w:rPr>
          <w:sz w:val="24"/>
          <w:szCs w:val="24"/>
        </w:rPr>
        <w:t>serwery, przełączniki, macierz dyskową oraz oprogramowanie do wirtualizacji, a także panele krosownicze,</w:t>
      </w:r>
      <w:r>
        <w:rPr>
          <w:rFonts w:eastAsia="Calibri"/>
          <w:sz w:val="24"/>
          <w:szCs w:val="24"/>
          <w:lang w:eastAsia="en-US"/>
        </w:rPr>
        <w:t xml:space="preserve"> własnym transportem, na </w:t>
      </w:r>
      <w:r w:rsidRPr="00015308">
        <w:rPr>
          <w:rFonts w:eastAsia="Calibri"/>
          <w:sz w:val="24"/>
          <w:szCs w:val="24"/>
          <w:lang w:eastAsia="en-US"/>
        </w:rPr>
        <w:t>własny koszt i ryzyko.</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 xml:space="preserve">Wykonawca jest zobowiązany do uzgodnienia z Zamawiającym każdego terminu dostawy, instalacji i konfiguracji </w:t>
      </w:r>
      <w:r w:rsidRPr="00015308">
        <w:rPr>
          <w:sz w:val="24"/>
          <w:szCs w:val="24"/>
        </w:rPr>
        <w:t>serwerów, przełączników, macierzy dyskowej oraz oprogramowania do wirtualizacji, a także instalacji paneli krosowniczych</w:t>
      </w:r>
      <w:r>
        <w:rPr>
          <w:rFonts w:eastAsia="Calibri"/>
          <w:sz w:val="24"/>
          <w:szCs w:val="24"/>
          <w:lang w:eastAsia="en-US"/>
        </w:rPr>
        <w:t>, w </w:t>
      </w:r>
      <w:r w:rsidRPr="00015308">
        <w:rPr>
          <w:rFonts w:eastAsia="Calibri"/>
          <w:sz w:val="24"/>
          <w:szCs w:val="24"/>
          <w:lang w:eastAsia="en-US"/>
        </w:rPr>
        <w:t>szczególności do powiadomienia Zamawiając</w:t>
      </w:r>
      <w:r>
        <w:rPr>
          <w:rFonts w:eastAsia="Calibri"/>
          <w:sz w:val="24"/>
          <w:szCs w:val="24"/>
          <w:lang w:eastAsia="en-US"/>
        </w:rPr>
        <w:t>ego o gotowości do dostawy z co </w:t>
      </w:r>
      <w:r w:rsidRPr="00015308">
        <w:rPr>
          <w:rFonts w:eastAsia="Calibri"/>
          <w:sz w:val="24"/>
          <w:szCs w:val="24"/>
          <w:lang w:eastAsia="en-US"/>
        </w:rPr>
        <w:t>najmniej 1-dniowym wyprzedzeniem. Dostawa, instalacja i konfiguracja może nastąpić tylko i wyłącznie w terminie uprzednio zaakceptowanym przez Zamawiającego. Informację o akceptacji terminu Zamawiający przekazuje Wykonawcy pisemnie, faksem lub pocztą elektroniczną.</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 xml:space="preserve">Wykonawca zobowiązuje się dokonać dostawy, instalacji i konfiguracji </w:t>
      </w:r>
      <w:r w:rsidRPr="00015308">
        <w:rPr>
          <w:sz w:val="24"/>
          <w:szCs w:val="24"/>
        </w:rPr>
        <w:t>serwerów, przełączników, macierzy dyskowej oraz oprogramowania do wirtualizacji, a także instalacji paneli krosowniczych,</w:t>
      </w:r>
      <w:r w:rsidRPr="00015308">
        <w:rPr>
          <w:rFonts w:eastAsia="Calibri"/>
          <w:sz w:val="24"/>
          <w:szCs w:val="24"/>
          <w:lang w:eastAsia="en-US"/>
        </w:rPr>
        <w:t xml:space="preserve"> w sposób niezakłócający pracy i funkcjonowania Zamawiającego.</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 xml:space="preserve">Przed przystąpieniem do odbioru przedmiotu Umowy, Wykonawca doręczy Zamawiającemu pisemne oświadczenie, że dostawa, instalacja i konfiguracja </w:t>
      </w:r>
      <w:r w:rsidRPr="00015308">
        <w:rPr>
          <w:sz w:val="24"/>
          <w:szCs w:val="24"/>
        </w:rPr>
        <w:t xml:space="preserve">serwerów, przełączników, macierzy dyskowej oraz oprogramowania do wirtualizacji, a także instalacja paneli krosowniczych, </w:t>
      </w:r>
      <w:r w:rsidRPr="00015308">
        <w:rPr>
          <w:rFonts w:eastAsia="Calibri"/>
          <w:sz w:val="24"/>
          <w:szCs w:val="24"/>
          <w:lang w:eastAsia="en-US"/>
        </w:rPr>
        <w:t>są wykonane z n</w:t>
      </w:r>
      <w:r>
        <w:rPr>
          <w:rFonts w:eastAsia="Calibri"/>
          <w:sz w:val="24"/>
          <w:szCs w:val="24"/>
          <w:lang w:eastAsia="en-US"/>
        </w:rPr>
        <w:t>ależytą starannością, zgodnie z </w:t>
      </w:r>
      <w:r w:rsidRPr="00015308">
        <w:rPr>
          <w:rFonts w:eastAsia="Calibri"/>
          <w:sz w:val="24"/>
          <w:szCs w:val="24"/>
          <w:lang w:eastAsia="en-US"/>
        </w:rPr>
        <w:t>postanowieniami Umowy, obowiązującymi normami, przepisami prawa oraz są kompletne z punktu widzenia celu, któremu mają służyć.</w:t>
      </w:r>
    </w:p>
    <w:p w:rsidR="00AA125C" w:rsidRPr="00015308" w:rsidRDefault="00AA125C" w:rsidP="000B702E">
      <w:pPr>
        <w:numPr>
          <w:ilvl w:val="0"/>
          <w:numId w:val="12"/>
        </w:numPr>
        <w:suppressAutoHyphens w:val="0"/>
        <w:spacing w:line="276" w:lineRule="auto"/>
        <w:ind w:left="357"/>
        <w:jc w:val="both"/>
        <w:rPr>
          <w:rFonts w:eastAsia="Calibri"/>
          <w:sz w:val="24"/>
          <w:szCs w:val="24"/>
          <w:lang w:eastAsia="en-US"/>
        </w:rPr>
      </w:pPr>
      <w:r w:rsidRPr="00015308">
        <w:rPr>
          <w:rFonts w:eastAsia="Calibri"/>
          <w:sz w:val="24"/>
          <w:szCs w:val="24"/>
          <w:lang w:eastAsia="en-US"/>
        </w:rPr>
        <w:t>Wykonawca jest zobowiązany do zawiadomienia Zamawiającego o gotowości do odbioru przedmiotu Umowy. Zamawiający zobowiązany jest przystąpić do procedury odbioru przedmiotu Umowy niezwłocznie, nie później jednak ni</w:t>
      </w:r>
      <w:r>
        <w:rPr>
          <w:rFonts w:eastAsia="Calibri"/>
          <w:sz w:val="24"/>
          <w:szCs w:val="24"/>
          <w:lang w:eastAsia="en-US"/>
        </w:rPr>
        <w:t>ż w terminie 2 dni roboczych od </w:t>
      </w:r>
      <w:r w:rsidRPr="00015308">
        <w:rPr>
          <w:rFonts w:eastAsia="Calibri"/>
          <w:sz w:val="24"/>
          <w:szCs w:val="24"/>
          <w:lang w:eastAsia="en-US"/>
        </w:rPr>
        <w:t>dnia zawiadomienia przez Wykonawcę o gotowości do odbioru.</w:t>
      </w:r>
    </w:p>
    <w:p w:rsidR="00AA125C" w:rsidRPr="00015308" w:rsidRDefault="00AA125C" w:rsidP="000B702E">
      <w:pPr>
        <w:numPr>
          <w:ilvl w:val="0"/>
          <w:numId w:val="12"/>
        </w:numPr>
        <w:suppressAutoHyphens w:val="0"/>
        <w:spacing w:line="276" w:lineRule="auto"/>
        <w:ind w:left="357"/>
        <w:jc w:val="both"/>
        <w:rPr>
          <w:rFonts w:eastAsia="Calibri"/>
          <w:sz w:val="24"/>
          <w:szCs w:val="24"/>
          <w:lang w:eastAsia="en-US"/>
        </w:rPr>
      </w:pPr>
      <w:r w:rsidRPr="00015308">
        <w:rPr>
          <w:rFonts w:eastAsia="Calibri"/>
          <w:sz w:val="24"/>
          <w:szCs w:val="24"/>
          <w:lang w:eastAsia="en-US"/>
        </w:rPr>
        <w:t>Jeżeli w toku odbioru przedmiotu Umowy okaże się, że Wykonawca nie dostarczył kompletnego przedmiotu Umowy, Wykonawca niezwłocznie, n</w:t>
      </w:r>
      <w:r>
        <w:rPr>
          <w:rFonts w:eastAsia="Calibri"/>
          <w:sz w:val="24"/>
          <w:szCs w:val="24"/>
          <w:lang w:eastAsia="en-US"/>
        </w:rPr>
        <w:t>ie później jednak niż w </w:t>
      </w:r>
      <w:r w:rsidRPr="00015308">
        <w:rPr>
          <w:rFonts w:eastAsia="Calibri"/>
          <w:sz w:val="24"/>
          <w:szCs w:val="24"/>
          <w:lang w:eastAsia="en-US"/>
        </w:rPr>
        <w:t>ciągu 3 dni roboczych zobowiązany jest dostarczyć na swój koszt i ryzyko na adres wskazany w ust. 1 w godzinach pomiędzy 9</w:t>
      </w:r>
      <w:r w:rsidRPr="00015308">
        <w:rPr>
          <w:rFonts w:eastAsia="Calibri"/>
          <w:sz w:val="24"/>
          <w:szCs w:val="24"/>
          <w:vertAlign w:val="superscript"/>
          <w:lang w:eastAsia="en-US"/>
        </w:rPr>
        <w:t xml:space="preserve">15 </w:t>
      </w:r>
      <w:r w:rsidRPr="00015308">
        <w:rPr>
          <w:rFonts w:eastAsia="Calibri"/>
          <w:sz w:val="24"/>
          <w:szCs w:val="24"/>
          <w:lang w:eastAsia="en-US"/>
        </w:rPr>
        <w:t>– 15</w:t>
      </w:r>
      <w:r w:rsidRPr="00015308">
        <w:rPr>
          <w:rFonts w:eastAsia="Calibri"/>
          <w:sz w:val="24"/>
          <w:szCs w:val="24"/>
          <w:vertAlign w:val="superscript"/>
          <w:lang w:eastAsia="en-US"/>
        </w:rPr>
        <w:t>15</w:t>
      </w:r>
      <w:r w:rsidRPr="00015308">
        <w:rPr>
          <w:rFonts w:eastAsia="Calibri"/>
          <w:sz w:val="24"/>
          <w:szCs w:val="24"/>
          <w:lang w:eastAsia="en-US"/>
        </w:rPr>
        <w:t xml:space="preserve"> brakujące elementy przedmiotu Umowy.</w:t>
      </w:r>
    </w:p>
    <w:p w:rsidR="00AA125C" w:rsidRPr="00015308" w:rsidRDefault="00AA125C" w:rsidP="000B702E">
      <w:pPr>
        <w:numPr>
          <w:ilvl w:val="0"/>
          <w:numId w:val="12"/>
        </w:numPr>
        <w:suppressAutoHyphens w:val="0"/>
        <w:spacing w:line="276" w:lineRule="auto"/>
        <w:ind w:left="357"/>
        <w:jc w:val="both"/>
        <w:rPr>
          <w:rFonts w:eastAsia="Calibri"/>
          <w:sz w:val="24"/>
          <w:szCs w:val="24"/>
          <w:lang w:eastAsia="en-US"/>
        </w:rPr>
      </w:pPr>
      <w:r w:rsidRPr="00015308">
        <w:rPr>
          <w:rFonts w:eastAsia="Calibri"/>
          <w:sz w:val="24"/>
          <w:szCs w:val="24"/>
          <w:lang w:eastAsia="en-US"/>
        </w:rPr>
        <w:lastRenderedPageBreak/>
        <w:t>W przypadku zgłoszenia przez Zamawiającego w toku odbioru przedmiotu Umowy jeszcze innych wad, niż wskazane w ust. 7, Wykonawca zobowiązany jest do usunięcia stwierdzonych wad w terminie wyznaczonym przez Zamawiającego, nie dłuższym jednak niż 3 dni robocze.</w:t>
      </w:r>
    </w:p>
    <w:p w:rsidR="00AA125C" w:rsidRPr="00015308" w:rsidRDefault="00AA125C" w:rsidP="000B702E">
      <w:pPr>
        <w:numPr>
          <w:ilvl w:val="0"/>
          <w:numId w:val="12"/>
        </w:numPr>
        <w:suppressAutoHyphens w:val="0"/>
        <w:spacing w:line="276" w:lineRule="auto"/>
        <w:ind w:left="357"/>
        <w:jc w:val="both"/>
        <w:rPr>
          <w:rFonts w:eastAsia="Calibri"/>
          <w:sz w:val="24"/>
          <w:szCs w:val="24"/>
          <w:lang w:eastAsia="en-US"/>
        </w:rPr>
      </w:pPr>
      <w:r w:rsidRPr="00015308">
        <w:rPr>
          <w:rFonts w:eastAsia="Calibri"/>
          <w:sz w:val="24"/>
          <w:szCs w:val="24"/>
          <w:lang w:eastAsia="en-US"/>
        </w:rPr>
        <w:t>W przypadku bezskutecznego upływu terminu na usunięcie wad p</w:t>
      </w:r>
      <w:r>
        <w:rPr>
          <w:rFonts w:eastAsia="Calibri"/>
          <w:sz w:val="24"/>
          <w:szCs w:val="24"/>
          <w:lang w:eastAsia="en-US"/>
        </w:rPr>
        <w:t>rzedmiotu Umowy, o </w:t>
      </w:r>
      <w:r w:rsidRPr="00015308">
        <w:rPr>
          <w:rFonts w:eastAsia="Calibri"/>
          <w:sz w:val="24"/>
          <w:szCs w:val="24"/>
          <w:lang w:eastAsia="en-US"/>
        </w:rPr>
        <w:t>którym mowa w ust. 7 lub 8, Zamawiający uprawniony jest do odstąpienia od Umowy.</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 xml:space="preserve">Wykonanie przedmiotu Umowy zostanie potwierdzone przez podpisanie przez Strony, bez zastrzeżeń, protokołu odbioru dostawy, instalacji i konfiguracji </w:t>
      </w:r>
      <w:r w:rsidRPr="00015308">
        <w:rPr>
          <w:sz w:val="24"/>
          <w:szCs w:val="24"/>
        </w:rPr>
        <w:t>serwerów, przełączników, macierzy dyskowej oraz oprogramowania do wirtualizacji, a także instalacji paneli krosowniczych,</w:t>
      </w:r>
      <w:r w:rsidRPr="00015308">
        <w:rPr>
          <w:rFonts w:eastAsia="Calibri"/>
          <w:sz w:val="24"/>
          <w:szCs w:val="24"/>
          <w:lang w:eastAsia="en-US"/>
        </w:rPr>
        <w:t xml:space="preserve"> albo przez podpisanie przez Strony, bez zastrzeżeń, protokołu usunięcia wad.</w:t>
      </w:r>
    </w:p>
    <w:p w:rsidR="00AA125C" w:rsidRPr="00015308" w:rsidRDefault="00AA125C" w:rsidP="000B702E">
      <w:pPr>
        <w:numPr>
          <w:ilvl w:val="0"/>
          <w:numId w:val="12"/>
        </w:numPr>
        <w:suppressAutoHyphens w:val="0"/>
        <w:spacing w:line="276" w:lineRule="auto"/>
        <w:jc w:val="both"/>
        <w:rPr>
          <w:rFonts w:eastAsia="Calibri"/>
          <w:sz w:val="24"/>
          <w:szCs w:val="24"/>
          <w:lang w:eastAsia="en-US"/>
        </w:rPr>
      </w:pPr>
      <w:r w:rsidRPr="00015308">
        <w:rPr>
          <w:rFonts w:eastAsia="Calibri"/>
          <w:sz w:val="24"/>
          <w:szCs w:val="24"/>
          <w:lang w:eastAsia="en-US"/>
        </w:rPr>
        <w:t>Wzór protokołu odbioru stanowi Załącznik nr 4 do Umowy.</w:t>
      </w:r>
    </w:p>
    <w:p w:rsidR="00AA125C" w:rsidRPr="00015308" w:rsidRDefault="00AA125C" w:rsidP="000B702E">
      <w:pPr>
        <w:numPr>
          <w:ilvl w:val="0"/>
          <w:numId w:val="12"/>
        </w:numPr>
        <w:suppressAutoHyphens w:val="0"/>
        <w:spacing w:line="276" w:lineRule="auto"/>
        <w:ind w:left="357" w:hanging="357"/>
        <w:jc w:val="both"/>
        <w:rPr>
          <w:rFonts w:eastAsia="Calibri"/>
          <w:sz w:val="24"/>
          <w:szCs w:val="24"/>
          <w:lang w:eastAsia="en-US"/>
        </w:rPr>
      </w:pPr>
      <w:r w:rsidRPr="00015308">
        <w:rPr>
          <w:rFonts w:eastAsia="Calibri"/>
          <w:sz w:val="24"/>
          <w:szCs w:val="24"/>
          <w:lang w:eastAsia="en-US"/>
        </w:rPr>
        <w:t>Wzór protokołu usunięcia wad stanowi Załącznik nr 5 do Umowy.</w:t>
      </w:r>
    </w:p>
    <w:p w:rsidR="00AA125C" w:rsidRPr="00015308" w:rsidRDefault="00AA125C" w:rsidP="00AA125C">
      <w:pPr>
        <w:suppressAutoHyphens w:val="0"/>
        <w:spacing w:before="360" w:after="200" w:line="276" w:lineRule="auto"/>
        <w:jc w:val="center"/>
        <w:rPr>
          <w:rFonts w:eastAsia="Calibri"/>
          <w:b/>
          <w:sz w:val="24"/>
          <w:szCs w:val="24"/>
          <w:lang w:eastAsia="en-US"/>
        </w:rPr>
      </w:pPr>
      <w:r w:rsidRPr="00015308">
        <w:rPr>
          <w:rFonts w:eastAsia="Calibri"/>
          <w:b/>
          <w:sz w:val="24"/>
          <w:szCs w:val="24"/>
          <w:lang w:eastAsia="en-US"/>
        </w:rPr>
        <w:t>§ 6.</w:t>
      </w:r>
      <w:r w:rsidRPr="00015308">
        <w:rPr>
          <w:rFonts w:eastAsia="Calibri"/>
          <w:b/>
          <w:sz w:val="24"/>
          <w:szCs w:val="24"/>
          <w:lang w:eastAsia="en-US"/>
        </w:rPr>
        <w:br/>
        <w:t>Wynagrodzenie</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Za należyte wykonanie Umowy Zamawiający za</w:t>
      </w:r>
      <w:r>
        <w:rPr>
          <w:rFonts w:eastAsia="Calibri"/>
          <w:sz w:val="24"/>
          <w:szCs w:val="24"/>
          <w:lang w:eastAsia="en-US"/>
        </w:rPr>
        <w:t>płaci Wykonawcy wynagrodzenie w </w:t>
      </w:r>
      <w:r w:rsidRPr="00015308">
        <w:rPr>
          <w:rFonts w:eastAsia="Calibri"/>
          <w:sz w:val="24"/>
          <w:szCs w:val="24"/>
          <w:lang w:eastAsia="en-US"/>
        </w:rPr>
        <w:t xml:space="preserve">kwocie ……………. zł (słownie złotych: …………………………………………….) </w:t>
      </w:r>
      <w:r w:rsidRPr="00015308">
        <w:rPr>
          <w:rFonts w:eastAsia="Calibri"/>
          <w:b/>
          <w:sz w:val="24"/>
          <w:szCs w:val="24"/>
          <w:lang w:eastAsia="en-US"/>
        </w:rPr>
        <w:t>brutto</w:t>
      </w:r>
      <w:r w:rsidRPr="00015308">
        <w:rPr>
          <w:rFonts w:eastAsia="Calibri"/>
          <w:sz w:val="24"/>
          <w:szCs w:val="24"/>
          <w:lang w:eastAsia="en-US"/>
        </w:rPr>
        <w:t>.</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 xml:space="preserve">Podatek od towarów i usług (VAT) naliczany będzie zgodnie z przepisami obwiązującymi w dniu wystawienia faktury VAT. W przypadku zwiększenia stawki podatku VAT wynagrodzenie brutto, o którym mowa w ust. 1, nie </w:t>
      </w:r>
      <w:r>
        <w:rPr>
          <w:rFonts w:eastAsia="Calibri"/>
          <w:sz w:val="24"/>
          <w:szCs w:val="24"/>
          <w:lang w:eastAsia="en-US"/>
        </w:rPr>
        <w:t>ulegnie zmianie. Jednocześnie w </w:t>
      </w:r>
      <w:r w:rsidRPr="00015308">
        <w:rPr>
          <w:rFonts w:eastAsia="Calibri"/>
          <w:sz w:val="24"/>
          <w:szCs w:val="24"/>
          <w:lang w:eastAsia="en-US"/>
        </w:rPr>
        <w:t>przypadku zmniejszenia stawki podatku VAT wynagrodzenie brut</w:t>
      </w:r>
      <w:r>
        <w:rPr>
          <w:rFonts w:eastAsia="Calibri"/>
          <w:sz w:val="24"/>
          <w:szCs w:val="24"/>
          <w:lang w:eastAsia="en-US"/>
        </w:rPr>
        <w:t>to, o którym mowa w </w:t>
      </w:r>
      <w:r w:rsidRPr="00015308">
        <w:rPr>
          <w:rFonts w:eastAsia="Calibri"/>
          <w:sz w:val="24"/>
          <w:szCs w:val="24"/>
          <w:lang w:eastAsia="en-US"/>
        </w:rPr>
        <w:t>ust. 1, ulegnie odpowiedniemu obniżeniu.</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Zapłata wynagrodzenia nastąpi w terminie 30 dni od dnia dostarczenia Zamawiającemu (adres: ul. Wspólna 30, 00-930 Warszawa) prawidłowo wystawionej faktury VAT, przelewem na rachunek bankowy wskazany na fakturze.</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 xml:space="preserve">Podstawę do wystawienia faktury VAT stanowi podpisany przez Strony, bez zastrzeżeń, protokół odbioru dostawy, instalacji i konfiguracji </w:t>
      </w:r>
      <w:r w:rsidRPr="00015308">
        <w:rPr>
          <w:sz w:val="24"/>
          <w:szCs w:val="24"/>
        </w:rPr>
        <w:t>serwerów, przełączników, macierzy dyskowej oraz oprogramowania do wirtualizacji, a także instalacji paneli krosowniczych,</w:t>
      </w:r>
      <w:r w:rsidRPr="00015308">
        <w:rPr>
          <w:rFonts w:eastAsia="Calibri"/>
          <w:sz w:val="24"/>
          <w:szCs w:val="24"/>
          <w:lang w:eastAsia="en-US"/>
        </w:rPr>
        <w:t xml:space="preserve"> albo podpisany przez Strony, bez zastrzeżeń, protokół usunięcia wad. </w:t>
      </w:r>
      <w:r>
        <w:rPr>
          <w:rFonts w:eastAsia="Calibri"/>
          <w:sz w:val="24"/>
          <w:szCs w:val="24"/>
          <w:lang w:eastAsia="en-US"/>
        </w:rPr>
        <w:t xml:space="preserve">Wykonawca wystawi fakturę niezwłocznie, nie później niż </w:t>
      </w:r>
      <w:r w:rsidRPr="00015308">
        <w:rPr>
          <w:rFonts w:eastAsia="Calibri"/>
          <w:sz w:val="24"/>
          <w:szCs w:val="24"/>
          <w:lang w:eastAsia="en-US"/>
        </w:rPr>
        <w:t xml:space="preserve">w </w:t>
      </w:r>
      <w:r>
        <w:rPr>
          <w:rFonts w:eastAsia="Calibri"/>
          <w:sz w:val="24"/>
          <w:szCs w:val="24"/>
          <w:lang w:eastAsia="en-US"/>
        </w:rPr>
        <w:t xml:space="preserve">terminie </w:t>
      </w:r>
      <w:r w:rsidRPr="00015308">
        <w:rPr>
          <w:rFonts w:eastAsia="Calibri"/>
          <w:sz w:val="24"/>
          <w:szCs w:val="24"/>
          <w:lang w:eastAsia="en-US"/>
        </w:rPr>
        <w:t xml:space="preserve">3 dni od dnia </w:t>
      </w:r>
      <w:r>
        <w:rPr>
          <w:rFonts w:eastAsia="Calibri"/>
          <w:sz w:val="24"/>
          <w:szCs w:val="24"/>
          <w:lang w:eastAsia="en-US"/>
        </w:rPr>
        <w:t xml:space="preserve">podpisania </w:t>
      </w:r>
      <w:r w:rsidRPr="003A1512">
        <w:rPr>
          <w:rFonts w:eastAsia="Calibri"/>
          <w:sz w:val="24"/>
          <w:szCs w:val="24"/>
          <w:lang w:eastAsia="en-US"/>
        </w:rPr>
        <w:t>przez</w:t>
      </w:r>
      <w:r>
        <w:rPr>
          <w:rFonts w:eastAsia="Calibri"/>
          <w:sz w:val="24"/>
          <w:szCs w:val="24"/>
          <w:lang w:eastAsia="en-US"/>
        </w:rPr>
        <w:t xml:space="preserve"> Strony, bez zastrzeżeń, wyżej wymienionego protoko</w:t>
      </w:r>
      <w:r w:rsidRPr="003A1512">
        <w:rPr>
          <w:rFonts w:eastAsia="Calibri"/>
          <w:sz w:val="24"/>
          <w:szCs w:val="24"/>
          <w:lang w:eastAsia="en-US"/>
        </w:rPr>
        <w:t>ł</w:t>
      </w:r>
      <w:r>
        <w:rPr>
          <w:rFonts w:eastAsia="Calibri"/>
          <w:sz w:val="24"/>
          <w:szCs w:val="24"/>
          <w:lang w:eastAsia="en-US"/>
        </w:rPr>
        <w:t>u</w:t>
      </w:r>
      <w:r w:rsidRPr="003A1512">
        <w:rPr>
          <w:rFonts w:eastAsia="Calibri"/>
          <w:sz w:val="24"/>
          <w:szCs w:val="24"/>
          <w:lang w:eastAsia="en-US"/>
        </w:rPr>
        <w:t xml:space="preserve"> odbioru</w:t>
      </w:r>
      <w:r>
        <w:rPr>
          <w:rFonts w:eastAsia="Calibri"/>
          <w:sz w:val="24"/>
          <w:szCs w:val="24"/>
          <w:lang w:eastAsia="en-US"/>
        </w:rPr>
        <w:t xml:space="preserve"> albo podpisania</w:t>
      </w:r>
      <w:r w:rsidRPr="003A1512">
        <w:rPr>
          <w:rFonts w:eastAsia="Calibri"/>
          <w:sz w:val="24"/>
          <w:szCs w:val="24"/>
          <w:lang w:eastAsia="en-US"/>
        </w:rPr>
        <w:t xml:space="preserve"> przez Strony, bez zastrzeżeń, </w:t>
      </w:r>
      <w:r>
        <w:rPr>
          <w:rFonts w:eastAsia="Calibri"/>
          <w:sz w:val="24"/>
          <w:szCs w:val="24"/>
          <w:lang w:eastAsia="en-US"/>
        </w:rPr>
        <w:t>wyżej wymienionego protoko</w:t>
      </w:r>
      <w:r w:rsidRPr="003A1512">
        <w:rPr>
          <w:rFonts w:eastAsia="Calibri"/>
          <w:sz w:val="24"/>
          <w:szCs w:val="24"/>
          <w:lang w:eastAsia="en-US"/>
        </w:rPr>
        <w:t>ł</w:t>
      </w:r>
      <w:r>
        <w:rPr>
          <w:rFonts w:eastAsia="Calibri"/>
          <w:sz w:val="24"/>
          <w:szCs w:val="24"/>
          <w:lang w:eastAsia="en-US"/>
        </w:rPr>
        <w:t>u</w:t>
      </w:r>
      <w:r w:rsidRPr="003A1512">
        <w:rPr>
          <w:rFonts w:eastAsia="Calibri"/>
          <w:sz w:val="24"/>
          <w:szCs w:val="24"/>
          <w:lang w:eastAsia="en-US"/>
        </w:rPr>
        <w:t xml:space="preserve"> usunięcia wad</w:t>
      </w:r>
      <w:r>
        <w:rPr>
          <w:rFonts w:eastAsia="Calibri"/>
          <w:sz w:val="24"/>
          <w:szCs w:val="24"/>
          <w:lang w:eastAsia="en-US"/>
        </w:rPr>
        <w:t xml:space="preserve">. Wykonawca wystawi fakturę </w:t>
      </w:r>
      <w:r w:rsidRPr="00015308">
        <w:rPr>
          <w:rFonts w:eastAsia="Calibri"/>
          <w:sz w:val="24"/>
          <w:szCs w:val="24"/>
          <w:lang w:eastAsia="en-US"/>
        </w:rPr>
        <w:t>na Inspekcję Weterynaryjną Główny Inspektorat Weterynarii</w:t>
      </w:r>
      <w:r>
        <w:rPr>
          <w:sz w:val="24"/>
          <w:szCs w:val="24"/>
        </w:rPr>
        <w:t>, ul. </w:t>
      </w:r>
      <w:r w:rsidRPr="00015308">
        <w:rPr>
          <w:sz w:val="24"/>
          <w:szCs w:val="24"/>
        </w:rPr>
        <w:t>Wspólna 30, 00-930 Warszawa, NIP: 526-22-83-496.</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Wykonawca oświadcza, iż kalkulacji ceny zap</w:t>
      </w:r>
      <w:r>
        <w:rPr>
          <w:rFonts w:eastAsia="Calibri"/>
          <w:sz w:val="24"/>
          <w:szCs w:val="24"/>
          <w:lang w:eastAsia="en-US"/>
        </w:rPr>
        <w:t>roponowanej w ofercie dokonał z </w:t>
      </w:r>
      <w:r w:rsidRPr="00015308">
        <w:rPr>
          <w:rFonts w:eastAsia="Calibri"/>
          <w:sz w:val="24"/>
          <w:szCs w:val="24"/>
          <w:lang w:eastAsia="en-US"/>
        </w:rPr>
        <w:t>zachowaniem należytej staranności i z uwzględnieniem wszystkich okoliczności mogących mieć wpływ na realizację przedmiotu Umowy.</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rFonts w:eastAsia="Calibri"/>
          <w:sz w:val="24"/>
          <w:szCs w:val="24"/>
          <w:lang w:eastAsia="en-US"/>
        </w:rPr>
        <w:t>Wynagrodzenie obejmuje wszelkie koszty związane z realizacją Umowy, w tym koszty opakowania, ubezpieczenia na czas transportu oraz przeszkolenia administratora sieci Głównego Inspektoratu Weterynarii.</w:t>
      </w:r>
    </w:p>
    <w:p w:rsidR="00AA125C" w:rsidRPr="00015308" w:rsidRDefault="00AA125C" w:rsidP="000B702E">
      <w:pPr>
        <w:numPr>
          <w:ilvl w:val="0"/>
          <w:numId w:val="13"/>
        </w:numPr>
        <w:suppressAutoHyphens w:val="0"/>
        <w:spacing w:after="200" w:line="276" w:lineRule="auto"/>
        <w:contextualSpacing/>
        <w:jc w:val="both"/>
        <w:rPr>
          <w:rFonts w:ascii="Arial" w:eastAsia="Calibri" w:hAnsi="Arial" w:cs="Arial"/>
          <w:sz w:val="22"/>
          <w:szCs w:val="22"/>
          <w:lang w:eastAsia="en-US"/>
        </w:rPr>
      </w:pPr>
      <w:r w:rsidRPr="00015308">
        <w:rPr>
          <w:color w:val="000000"/>
          <w:sz w:val="24"/>
          <w:szCs w:val="24"/>
        </w:rPr>
        <w:lastRenderedPageBreak/>
        <w:t>Za dzień zapłaty wynagrodzenia uznaje się dzień obciążenia rachunku bankowego Zamawiającego kwotą należną Wykonawcy</w:t>
      </w:r>
    </w:p>
    <w:p w:rsidR="00AA125C" w:rsidRPr="00015308" w:rsidRDefault="00AA125C" w:rsidP="00AA125C">
      <w:pPr>
        <w:autoSpaceDN w:val="0"/>
        <w:jc w:val="both"/>
        <w:textAlignment w:val="baseline"/>
        <w:rPr>
          <w:rFonts w:ascii="Arial" w:eastAsia="Calibri" w:hAnsi="Arial" w:cs="Arial"/>
          <w:sz w:val="22"/>
          <w:szCs w:val="22"/>
          <w:lang w:eastAsia="en-US"/>
        </w:rPr>
      </w:pPr>
    </w:p>
    <w:p w:rsidR="00AA125C" w:rsidRPr="00015308" w:rsidRDefault="00AA125C" w:rsidP="00AA125C">
      <w:pPr>
        <w:suppressAutoHyphens w:val="0"/>
        <w:spacing w:after="200" w:line="276" w:lineRule="auto"/>
        <w:ind w:left="360"/>
        <w:jc w:val="center"/>
        <w:rPr>
          <w:rFonts w:eastAsia="Calibri"/>
          <w:b/>
          <w:sz w:val="24"/>
          <w:szCs w:val="24"/>
          <w:lang w:eastAsia="en-US"/>
        </w:rPr>
      </w:pPr>
      <w:r w:rsidRPr="00015308">
        <w:rPr>
          <w:rFonts w:eastAsia="Calibri"/>
          <w:b/>
          <w:sz w:val="24"/>
          <w:szCs w:val="24"/>
          <w:lang w:eastAsia="en-US"/>
        </w:rPr>
        <w:t>§ 7.</w:t>
      </w:r>
      <w:r w:rsidRPr="00015308">
        <w:rPr>
          <w:rFonts w:eastAsia="Calibri"/>
          <w:b/>
          <w:sz w:val="24"/>
          <w:szCs w:val="24"/>
          <w:lang w:eastAsia="en-US"/>
        </w:rPr>
        <w:br/>
        <w:t>Podwykonawcy</w:t>
      </w:r>
    </w:p>
    <w:p w:rsidR="00AA125C" w:rsidRPr="00015308" w:rsidRDefault="00AA125C" w:rsidP="000B702E">
      <w:pPr>
        <w:numPr>
          <w:ilvl w:val="0"/>
          <w:numId w:val="14"/>
        </w:numPr>
        <w:suppressAutoHyphens w:val="0"/>
        <w:spacing w:after="200" w:line="276" w:lineRule="auto"/>
        <w:ind w:left="357" w:hanging="357"/>
        <w:contextualSpacing/>
        <w:jc w:val="both"/>
        <w:rPr>
          <w:rFonts w:eastAsia="Calibri"/>
          <w:sz w:val="24"/>
          <w:szCs w:val="24"/>
          <w:lang w:eastAsia="en-US"/>
        </w:rPr>
      </w:pPr>
      <w:r w:rsidRPr="00015308">
        <w:rPr>
          <w:rFonts w:eastAsia="Calibri"/>
          <w:sz w:val="24"/>
          <w:szCs w:val="24"/>
          <w:lang w:eastAsia="en-US"/>
        </w:rPr>
        <w:t>Wykonawca może powierzyć podwykonawcom wykon</w:t>
      </w:r>
      <w:r>
        <w:rPr>
          <w:rFonts w:eastAsia="Calibri"/>
          <w:sz w:val="24"/>
          <w:szCs w:val="24"/>
          <w:lang w:eastAsia="en-US"/>
        </w:rPr>
        <w:t>anie określonych prac jedynie w </w:t>
      </w:r>
      <w:r w:rsidRPr="00015308">
        <w:rPr>
          <w:rFonts w:eastAsia="Calibri"/>
          <w:sz w:val="24"/>
          <w:szCs w:val="24"/>
          <w:lang w:eastAsia="en-US"/>
        </w:rPr>
        <w:t>zakresie wskazanym w złożonej przez niego ofercie, na podstawie której dokonano wyboru Wykonawcy.</w:t>
      </w:r>
    </w:p>
    <w:p w:rsidR="00AA125C" w:rsidRPr="00015308" w:rsidRDefault="00AA125C" w:rsidP="000B702E">
      <w:pPr>
        <w:numPr>
          <w:ilvl w:val="0"/>
          <w:numId w:val="14"/>
        </w:numPr>
        <w:suppressAutoHyphens w:val="0"/>
        <w:spacing w:after="200" w:line="276" w:lineRule="auto"/>
        <w:ind w:left="357" w:hanging="357"/>
        <w:contextualSpacing/>
        <w:jc w:val="both"/>
        <w:rPr>
          <w:rFonts w:eastAsia="Calibri"/>
          <w:sz w:val="24"/>
          <w:szCs w:val="24"/>
          <w:lang w:eastAsia="en-US"/>
        </w:rPr>
      </w:pPr>
      <w:r w:rsidRPr="00015308">
        <w:rPr>
          <w:rFonts w:eastAsia="Calibri"/>
          <w:sz w:val="24"/>
          <w:szCs w:val="24"/>
          <w:lang w:eastAsia="en-US"/>
        </w:rPr>
        <w:t>Wykonawca jest zobowiązany do realizacji przedmiotu Umowy przy udziale podmiotów, na zasobach których Wykonawca polegał – w trybie i na zasadzie przepisu art. 26 ust. 2b ustawy Pzp - w celu wykazania spełniania warunków udziału w postępowaniu.</w:t>
      </w:r>
    </w:p>
    <w:p w:rsidR="00AA125C" w:rsidRPr="00015308" w:rsidRDefault="00AA125C" w:rsidP="000B702E">
      <w:pPr>
        <w:numPr>
          <w:ilvl w:val="0"/>
          <w:numId w:val="14"/>
        </w:numPr>
        <w:suppressAutoHyphens w:val="0"/>
        <w:spacing w:after="200" w:line="276" w:lineRule="auto"/>
        <w:ind w:left="357" w:hanging="357"/>
        <w:contextualSpacing/>
        <w:jc w:val="both"/>
        <w:rPr>
          <w:rFonts w:eastAsia="Calibri"/>
          <w:sz w:val="24"/>
          <w:szCs w:val="24"/>
          <w:lang w:eastAsia="en-US"/>
        </w:rPr>
      </w:pPr>
      <w:r w:rsidRPr="00015308">
        <w:rPr>
          <w:rFonts w:eastAsia="Calibri"/>
          <w:sz w:val="24"/>
          <w:szCs w:val="24"/>
          <w:lang w:eastAsia="en-US"/>
        </w:rPr>
        <w:t>Podwykonawca nie ma prawa zlecać dalszym podwykonawcom wykonania jakiegokolwiek fragmentu przedmiotu zamówienia bez uprzedniej pisemnej zgody Zamawiającego.</w:t>
      </w:r>
    </w:p>
    <w:p w:rsidR="00AA125C" w:rsidRPr="00015308" w:rsidRDefault="00AA125C" w:rsidP="000B702E">
      <w:pPr>
        <w:numPr>
          <w:ilvl w:val="0"/>
          <w:numId w:val="14"/>
        </w:numPr>
        <w:suppressAutoHyphens w:val="0"/>
        <w:spacing w:after="200" w:line="276" w:lineRule="auto"/>
        <w:ind w:left="357" w:hanging="357"/>
        <w:contextualSpacing/>
        <w:jc w:val="both"/>
        <w:rPr>
          <w:rFonts w:eastAsia="Calibri"/>
          <w:sz w:val="24"/>
          <w:szCs w:val="24"/>
          <w:lang w:eastAsia="en-US"/>
        </w:rPr>
      </w:pPr>
      <w:r w:rsidRPr="00015308">
        <w:rPr>
          <w:rFonts w:eastAsia="Calibri"/>
          <w:sz w:val="24"/>
          <w:szCs w:val="24"/>
          <w:lang w:eastAsia="en-US"/>
        </w:rPr>
        <w:t>Wykonawca odpowiada za działania i zaniechania podwykonawców/dalszych podwykonawców jak za działania i zaniechania własne.</w:t>
      </w:r>
    </w:p>
    <w:p w:rsidR="00AA125C" w:rsidRPr="00015308" w:rsidRDefault="00AA125C" w:rsidP="00AA125C">
      <w:pPr>
        <w:suppressAutoHyphens w:val="0"/>
        <w:spacing w:before="480" w:after="200" w:line="276" w:lineRule="auto"/>
        <w:ind w:left="357"/>
        <w:jc w:val="center"/>
        <w:rPr>
          <w:rFonts w:eastAsia="Calibri"/>
          <w:b/>
          <w:sz w:val="24"/>
          <w:szCs w:val="24"/>
          <w:lang w:eastAsia="en-US"/>
        </w:rPr>
      </w:pPr>
      <w:r w:rsidRPr="00015308">
        <w:rPr>
          <w:rFonts w:eastAsia="Calibri"/>
          <w:b/>
          <w:sz w:val="24"/>
          <w:szCs w:val="24"/>
          <w:lang w:eastAsia="en-US"/>
        </w:rPr>
        <w:t>§ 8.</w:t>
      </w:r>
      <w:r w:rsidRPr="00015308">
        <w:rPr>
          <w:rFonts w:eastAsia="Calibri"/>
          <w:b/>
          <w:sz w:val="24"/>
          <w:szCs w:val="24"/>
          <w:lang w:eastAsia="en-US"/>
        </w:rPr>
        <w:br/>
        <w:t>Kary umowne</w:t>
      </w:r>
    </w:p>
    <w:p w:rsidR="00AA125C" w:rsidRPr="00015308" w:rsidRDefault="00AA125C" w:rsidP="000B702E">
      <w:pPr>
        <w:numPr>
          <w:ilvl w:val="0"/>
          <w:numId w:val="15"/>
        </w:numPr>
        <w:suppressAutoHyphens w:val="0"/>
        <w:spacing w:line="276" w:lineRule="auto"/>
        <w:ind w:left="360" w:hanging="357"/>
        <w:contextualSpacing/>
        <w:jc w:val="both"/>
        <w:rPr>
          <w:rFonts w:eastAsia="Calibri"/>
          <w:sz w:val="24"/>
          <w:szCs w:val="24"/>
          <w:lang w:eastAsia="en-US"/>
        </w:rPr>
      </w:pPr>
      <w:r w:rsidRPr="00015308">
        <w:rPr>
          <w:rFonts w:eastAsia="Calibri"/>
          <w:sz w:val="24"/>
          <w:szCs w:val="24"/>
          <w:lang w:eastAsia="en-US"/>
        </w:rPr>
        <w:t>Zamawiający jest uprawniony do nałoże</w:t>
      </w:r>
      <w:r>
        <w:rPr>
          <w:rFonts w:eastAsia="Calibri"/>
          <w:sz w:val="24"/>
          <w:szCs w:val="24"/>
          <w:lang w:eastAsia="en-US"/>
        </w:rPr>
        <w:t>nia na Wykonawcę kary umownej w </w:t>
      </w:r>
      <w:r w:rsidRPr="00015308">
        <w:rPr>
          <w:rFonts w:eastAsia="Calibri"/>
          <w:sz w:val="24"/>
          <w:szCs w:val="24"/>
          <w:lang w:eastAsia="en-US"/>
        </w:rPr>
        <w:t>następujących przypadkach i w następującej wysokości:</w:t>
      </w:r>
    </w:p>
    <w:p w:rsidR="00AA125C" w:rsidRPr="00015308" w:rsidRDefault="00AA125C" w:rsidP="000B702E">
      <w:pPr>
        <w:numPr>
          <w:ilvl w:val="0"/>
          <w:numId w:val="16"/>
        </w:numPr>
        <w:spacing w:line="276" w:lineRule="auto"/>
        <w:ind w:hanging="357"/>
        <w:jc w:val="both"/>
        <w:rPr>
          <w:rFonts w:eastAsia="Calibri"/>
          <w:sz w:val="24"/>
          <w:szCs w:val="24"/>
          <w:lang w:eastAsia="en-US"/>
        </w:rPr>
      </w:pPr>
      <w:r w:rsidRPr="00015308">
        <w:rPr>
          <w:rFonts w:eastAsia="Calibri"/>
          <w:sz w:val="24"/>
          <w:szCs w:val="24"/>
          <w:lang w:eastAsia="en-US"/>
        </w:rPr>
        <w:t>z tytułu opóźnienia Wykonawcy w wykonaniu przedmiotu Umowy, w wysokości 0,2 % wynagrodzenia umownego brutto, o któ</w:t>
      </w:r>
      <w:r>
        <w:rPr>
          <w:rFonts w:eastAsia="Calibri"/>
          <w:sz w:val="24"/>
          <w:szCs w:val="24"/>
          <w:lang w:eastAsia="en-US"/>
        </w:rPr>
        <w:t>rym mowa w § 6 ust. 1 Umowy, za </w:t>
      </w:r>
      <w:r w:rsidRPr="00015308">
        <w:rPr>
          <w:rFonts w:eastAsia="Calibri"/>
          <w:sz w:val="24"/>
          <w:szCs w:val="24"/>
          <w:lang w:eastAsia="en-US"/>
        </w:rPr>
        <w:t>każdy rozpoczęty dzień opóźnienia;</w:t>
      </w:r>
    </w:p>
    <w:p w:rsidR="00AA125C" w:rsidRPr="00015308" w:rsidRDefault="00AA125C" w:rsidP="000B702E">
      <w:pPr>
        <w:numPr>
          <w:ilvl w:val="0"/>
          <w:numId w:val="16"/>
        </w:numPr>
        <w:spacing w:line="276" w:lineRule="auto"/>
        <w:jc w:val="both"/>
        <w:rPr>
          <w:rFonts w:eastAsia="Calibri"/>
          <w:sz w:val="24"/>
          <w:szCs w:val="24"/>
          <w:lang w:eastAsia="en-US"/>
        </w:rPr>
      </w:pPr>
      <w:r w:rsidRPr="00015308">
        <w:rPr>
          <w:rFonts w:eastAsia="Calibri"/>
          <w:sz w:val="24"/>
          <w:szCs w:val="24"/>
          <w:lang w:eastAsia="en-US"/>
        </w:rPr>
        <w:t>z tytułu opóźnienia Wykonawcy w usunięciu wad</w:t>
      </w:r>
      <w:r>
        <w:rPr>
          <w:rFonts w:eastAsia="Calibri"/>
          <w:sz w:val="24"/>
          <w:szCs w:val="24"/>
          <w:lang w:eastAsia="en-US"/>
        </w:rPr>
        <w:t>y</w:t>
      </w:r>
      <w:r w:rsidRPr="00015308">
        <w:rPr>
          <w:rFonts w:eastAsia="Calibri"/>
          <w:sz w:val="24"/>
          <w:szCs w:val="24"/>
          <w:lang w:eastAsia="en-US"/>
        </w:rPr>
        <w:t xml:space="preserve"> przedmiotu Umowy, stwierdzon</w:t>
      </w:r>
      <w:r>
        <w:rPr>
          <w:rFonts w:eastAsia="Calibri"/>
          <w:sz w:val="24"/>
          <w:szCs w:val="24"/>
          <w:lang w:eastAsia="en-US"/>
        </w:rPr>
        <w:t>ej</w:t>
      </w:r>
      <w:r w:rsidRPr="00015308">
        <w:rPr>
          <w:rFonts w:eastAsia="Calibri"/>
          <w:sz w:val="24"/>
          <w:szCs w:val="24"/>
          <w:lang w:eastAsia="en-US"/>
        </w:rPr>
        <w:t xml:space="preserve"> w toku odbioru, w wysokości 0,2 % wynagrodzenia umownego brutto, o którym mowa w § 6 ust. 1 Umowy, za każdy rozpoczęty dzień opóźnienia;</w:t>
      </w:r>
    </w:p>
    <w:p w:rsidR="00AA125C" w:rsidRDefault="00AA125C" w:rsidP="000B702E">
      <w:pPr>
        <w:numPr>
          <w:ilvl w:val="0"/>
          <w:numId w:val="16"/>
        </w:numPr>
        <w:spacing w:line="276" w:lineRule="auto"/>
        <w:jc w:val="both"/>
        <w:rPr>
          <w:rFonts w:eastAsia="Calibri"/>
          <w:sz w:val="24"/>
          <w:szCs w:val="24"/>
          <w:lang w:eastAsia="en-US"/>
        </w:rPr>
      </w:pPr>
      <w:r w:rsidRPr="00015308">
        <w:rPr>
          <w:rFonts w:eastAsia="Calibri"/>
          <w:sz w:val="24"/>
          <w:szCs w:val="24"/>
          <w:lang w:eastAsia="en-US"/>
        </w:rPr>
        <w:t xml:space="preserve">z tytułu opóźnienia Wykonawcy w </w:t>
      </w:r>
      <w:r>
        <w:rPr>
          <w:rFonts w:eastAsia="Calibri"/>
          <w:sz w:val="24"/>
          <w:szCs w:val="24"/>
          <w:lang w:eastAsia="en-US"/>
        </w:rPr>
        <w:t xml:space="preserve">wykonaniu obowiązku </w:t>
      </w:r>
      <w:r w:rsidRPr="00015308">
        <w:rPr>
          <w:rFonts w:eastAsia="Calibri"/>
          <w:sz w:val="24"/>
          <w:szCs w:val="24"/>
          <w:lang w:eastAsia="en-US"/>
        </w:rPr>
        <w:t>w okresie gwarancji lub rękojmi w wysokości 0,2 % wynagrodzenia u</w:t>
      </w:r>
      <w:r>
        <w:rPr>
          <w:rFonts w:eastAsia="Calibri"/>
          <w:sz w:val="24"/>
          <w:szCs w:val="24"/>
          <w:lang w:eastAsia="en-US"/>
        </w:rPr>
        <w:t>mownego brutto, o którym mowa w </w:t>
      </w:r>
      <w:r w:rsidRPr="00015308">
        <w:rPr>
          <w:rFonts w:eastAsia="Calibri"/>
          <w:sz w:val="24"/>
          <w:szCs w:val="24"/>
          <w:lang w:eastAsia="en-US"/>
        </w:rPr>
        <w:t>§ 6 ust. 1 Umowy,  za każdy rozpoczęty dzień opóźnienia</w:t>
      </w:r>
      <w:r>
        <w:rPr>
          <w:rFonts w:eastAsia="Calibri"/>
          <w:sz w:val="24"/>
          <w:szCs w:val="24"/>
          <w:lang w:eastAsia="en-US"/>
        </w:rPr>
        <w:t>;</w:t>
      </w:r>
    </w:p>
    <w:p w:rsidR="00AA125C" w:rsidRDefault="00AA125C" w:rsidP="000B702E">
      <w:pPr>
        <w:numPr>
          <w:ilvl w:val="0"/>
          <w:numId w:val="16"/>
        </w:numPr>
        <w:spacing w:line="276" w:lineRule="auto"/>
        <w:jc w:val="both"/>
        <w:rPr>
          <w:rFonts w:eastAsia="Calibri"/>
          <w:sz w:val="24"/>
          <w:szCs w:val="24"/>
          <w:lang w:eastAsia="en-US"/>
        </w:rPr>
      </w:pPr>
      <w:r w:rsidRPr="003F2372">
        <w:rPr>
          <w:rFonts w:eastAsia="Calibri"/>
          <w:sz w:val="24"/>
          <w:szCs w:val="24"/>
          <w:lang w:eastAsia="en-US"/>
        </w:rPr>
        <w:t>z tytułu niewykonania przez Wykonawcę obowiązku w okresie gwarancji lub rękojmi, w szczególności obowiązku, o którym mowa w pos</w:t>
      </w:r>
      <w:r>
        <w:rPr>
          <w:rFonts w:eastAsia="Calibri"/>
          <w:sz w:val="24"/>
          <w:szCs w:val="24"/>
          <w:lang w:eastAsia="en-US"/>
        </w:rPr>
        <w:t>tanowieniu § 10 ust.</w:t>
      </w:r>
      <w:r w:rsidRPr="003F2372">
        <w:rPr>
          <w:rFonts w:eastAsia="Calibri"/>
          <w:sz w:val="24"/>
          <w:szCs w:val="24"/>
          <w:lang w:eastAsia="en-US"/>
        </w:rPr>
        <w:t xml:space="preserve"> 5 i </w:t>
      </w:r>
      <w:r>
        <w:rPr>
          <w:rFonts w:eastAsia="Calibri"/>
          <w:sz w:val="24"/>
          <w:szCs w:val="24"/>
          <w:lang w:eastAsia="en-US"/>
        </w:rPr>
        <w:t>ust. 14 Umowy, w wysokości 2 %</w:t>
      </w:r>
      <w:r w:rsidRPr="003F2372">
        <w:rPr>
          <w:rFonts w:eastAsia="Calibri"/>
          <w:sz w:val="24"/>
          <w:szCs w:val="24"/>
          <w:lang w:eastAsia="en-US"/>
        </w:rPr>
        <w:t xml:space="preserve"> wynagrodzenia umownego brutto, o którym mowa w § 6 ust. 1 Umowy, za każdy taki przypadek stwierdzony przez Zamawiającego</w:t>
      </w:r>
      <w:r>
        <w:rPr>
          <w:rFonts w:eastAsia="Calibri"/>
          <w:sz w:val="24"/>
          <w:szCs w:val="24"/>
          <w:lang w:eastAsia="en-US"/>
        </w:rPr>
        <w:t>;</w:t>
      </w:r>
    </w:p>
    <w:p w:rsidR="00AA125C" w:rsidRPr="00015308" w:rsidRDefault="00AA125C" w:rsidP="000B702E">
      <w:pPr>
        <w:numPr>
          <w:ilvl w:val="0"/>
          <w:numId w:val="16"/>
        </w:numPr>
        <w:spacing w:line="276" w:lineRule="auto"/>
        <w:jc w:val="both"/>
        <w:rPr>
          <w:rFonts w:eastAsia="Calibri"/>
          <w:sz w:val="24"/>
          <w:szCs w:val="24"/>
          <w:lang w:eastAsia="en-US"/>
        </w:rPr>
      </w:pPr>
      <w:r>
        <w:rPr>
          <w:rFonts w:eastAsia="Calibri"/>
          <w:sz w:val="24"/>
          <w:szCs w:val="24"/>
          <w:lang w:eastAsia="en-US"/>
        </w:rPr>
        <w:t xml:space="preserve">z tytułu niewykonania przez Wykonawcę obowiązku, o którym mowa w postanowieniu § 10 ust. 4 Umowy, </w:t>
      </w:r>
      <w:r w:rsidRPr="006776D2">
        <w:rPr>
          <w:rFonts w:eastAsia="Calibri"/>
          <w:sz w:val="24"/>
          <w:szCs w:val="24"/>
          <w:lang w:eastAsia="en-US"/>
        </w:rPr>
        <w:t xml:space="preserve">w wysokości </w:t>
      </w:r>
      <w:r>
        <w:rPr>
          <w:rFonts w:eastAsia="Calibri"/>
          <w:sz w:val="24"/>
          <w:szCs w:val="24"/>
          <w:lang w:eastAsia="en-US"/>
        </w:rPr>
        <w:t>0,2 %</w:t>
      </w:r>
      <w:r w:rsidRPr="006776D2">
        <w:rPr>
          <w:rFonts w:eastAsia="Calibri"/>
          <w:sz w:val="24"/>
          <w:szCs w:val="24"/>
          <w:lang w:eastAsia="en-US"/>
        </w:rPr>
        <w:t xml:space="preserve"> wynagrodzenia umownego brutto, o którym mowa w § 6 ust. 1 Umowy, za każdy </w:t>
      </w:r>
      <w:r>
        <w:rPr>
          <w:rFonts w:eastAsia="Calibri"/>
          <w:sz w:val="24"/>
          <w:szCs w:val="24"/>
          <w:lang w:eastAsia="en-US"/>
        </w:rPr>
        <w:t xml:space="preserve">taki </w:t>
      </w:r>
      <w:r w:rsidRPr="006776D2">
        <w:rPr>
          <w:rFonts w:eastAsia="Calibri"/>
          <w:sz w:val="24"/>
          <w:szCs w:val="24"/>
          <w:lang w:eastAsia="en-US"/>
        </w:rPr>
        <w:t>przypadek stwierdzony przez Zamawiającego</w:t>
      </w:r>
      <w:r w:rsidRPr="00015308">
        <w:rPr>
          <w:rFonts w:eastAsia="Calibri"/>
          <w:sz w:val="24"/>
          <w:szCs w:val="24"/>
          <w:lang w:eastAsia="en-US"/>
        </w:rPr>
        <w:t>.</w:t>
      </w:r>
    </w:p>
    <w:p w:rsidR="00AA125C" w:rsidRPr="00015308" w:rsidRDefault="00AA125C" w:rsidP="000B702E">
      <w:pPr>
        <w:numPr>
          <w:ilvl w:val="0"/>
          <w:numId w:val="15"/>
        </w:num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Niezależnie od kar umownych określonych w ust. 1 powy</w:t>
      </w:r>
      <w:r>
        <w:rPr>
          <w:rFonts w:eastAsia="Calibri"/>
          <w:sz w:val="24"/>
          <w:szCs w:val="24"/>
          <w:lang w:eastAsia="en-US"/>
        </w:rPr>
        <w:t>żej, w przypadku odstąpienia od </w:t>
      </w:r>
      <w:r w:rsidRPr="00015308">
        <w:rPr>
          <w:rFonts w:eastAsia="Calibri"/>
          <w:sz w:val="24"/>
          <w:szCs w:val="24"/>
          <w:lang w:eastAsia="en-US"/>
        </w:rPr>
        <w:t xml:space="preserve">Umowy przez którąkolwiek ze Stron z przyczyn leżących po stronie Wykonawcy, Zamawiający jest uprawniony do nałożenia na Wykonawcę kary umownej w wysokości 10 % wynagrodzenia umownego brutto, o którym mowa w § 6 ust. 1 Umowy. </w:t>
      </w:r>
    </w:p>
    <w:p w:rsidR="00AA125C" w:rsidRPr="00015308" w:rsidRDefault="00AA125C" w:rsidP="000B702E">
      <w:pPr>
        <w:numPr>
          <w:ilvl w:val="0"/>
          <w:numId w:val="15"/>
        </w:numPr>
        <w:suppressAutoHyphens w:val="0"/>
        <w:spacing w:after="200" w:line="276" w:lineRule="auto"/>
        <w:ind w:left="354" w:hanging="357"/>
        <w:contextualSpacing/>
        <w:jc w:val="both"/>
        <w:rPr>
          <w:rFonts w:eastAsia="Calibri"/>
          <w:sz w:val="24"/>
          <w:szCs w:val="24"/>
          <w:lang w:eastAsia="en-US"/>
        </w:rPr>
      </w:pPr>
      <w:r w:rsidRPr="00015308">
        <w:rPr>
          <w:rFonts w:eastAsia="Calibri"/>
          <w:sz w:val="24"/>
          <w:szCs w:val="24"/>
          <w:lang w:eastAsia="en-US"/>
        </w:rPr>
        <w:t>Kary umowne mogą podlegać łączeniu.</w:t>
      </w:r>
    </w:p>
    <w:p w:rsidR="00AA125C" w:rsidRPr="00015308" w:rsidRDefault="00AA125C" w:rsidP="000B702E">
      <w:pPr>
        <w:numPr>
          <w:ilvl w:val="0"/>
          <w:numId w:val="15"/>
        </w:numPr>
        <w:suppressAutoHyphens w:val="0"/>
        <w:spacing w:line="276" w:lineRule="auto"/>
        <w:ind w:left="354" w:hanging="357"/>
        <w:jc w:val="both"/>
        <w:rPr>
          <w:rFonts w:eastAsia="Calibri"/>
          <w:sz w:val="24"/>
          <w:szCs w:val="24"/>
          <w:lang w:eastAsia="en-US"/>
        </w:rPr>
      </w:pPr>
      <w:r w:rsidRPr="00015308">
        <w:rPr>
          <w:rFonts w:eastAsia="Calibri"/>
          <w:sz w:val="24"/>
          <w:szCs w:val="24"/>
          <w:lang w:eastAsia="en-US"/>
        </w:rPr>
        <w:lastRenderedPageBreak/>
        <w:t>Naliczenie kar umownych zostanie udokumentowan</w:t>
      </w:r>
      <w:r>
        <w:rPr>
          <w:rFonts w:eastAsia="Calibri"/>
          <w:sz w:val="24"/>
          <w:szCs w:val="24"/>
          <w:lang w:eastAsia="en-US"/>
        </w:rPr>
        <w:t>e wystawieniem i przesłaniem do </w:t>
      </w:r>
      <w:r w:rsidRPr="00015308">
        <w:rPr>
          <w:rFonts w:eastAsia="Calibri"/>
          <w:sz w:val="24"/>
          <w:szCs w:val="24"/>
          <w:lang w:eastAsia="en-US"/>
        </w:rPr>
        <w:t xml:space="preserve">Wykonawcy noty obciążeniowej, zawierającej wezwanie do zapłaty w terminie 14 dni </w:t>
      </w:r>
      <w:r w:rsidRPr="00015308">
        <w:rPr>
          <w:rFonts w:eastAsia="Calibri"/>
          <w:sz w:val="24"/>
          <w:szCs w:val="24"/>
          <w:lang w:eastAsia="en-US"/>
        </w:rPr>
        <w:br/>
        <w:t>od daty otrzymania noty, a w okresie ostatniego miesiąc</w:t>
      </w:r>
      <w:r>
        <w:rPr>
          <w:rFonts w:eastAsia="Calibri"/>
          <w:sz w:val="24"/>
          <w:szCs w:val="24"/>
          <w:lang w:eastAsia="en-US"/>
        </w:rPr>
        <w:t>a rękojmi – w terminie 7 dni od </w:t>
      </w:r>
      <w:r w:rsidRPr="00015308">
        <w:rPr>
          <w:rFonts w:eastAsia="Calibri"/>
          <w:sz w:val="24"/>
          <w:szCs w:val="24"/>
          <w:lang w:eastAsia="en-US"/>
        </w:rPr>
        <w:t>daty otrzymania noty. W przypadku niezapłacen</w:t>
      </w:r>
      <w:r>
        <w:rPr>
          <w:rFonts w:eastAsia="Calibri"/>
          <w:sz w:val="24"/>
          <w:szCs w:val="24"/>
          <w:lang w:eastAsia="en-US"/>
        </w:rPr>
        <w:t>ia kary w terminie określonym w </w:t>
      </w:r>
      <w:r w:rsidRPr="00015308">
        <w:rPr>
          <w:rFonts w:eastAsia="Calibri"/>
          <w:sz w:val="24"/>
          <w:szCs w:val="24"/>
          <w:lang w:eastAsia="en-US"/>
        </w:rPr>
        <w:t>wezwaniu, Zamawiającemu przysługuje prawo potrącenia kar umownych z należnego Wykonawcy wynagrodzenia, na co Wykonawca wyraża niniejszym zgodę.</w:t>
      </w:r>
    </w:p>
    <w:p w:rsidR="00AA125C" w:rsidRPr="00015308" w:rsidRDefault="00AA125C" w:rsidP="000B702E">
      <w:pPr>
        <w:numPr>
          <w:ilvl w:val="0"/>
          <w:numId w:val="15"/>
        </w:numPr>
        <w:suppressAutoHyphens w:val="0"/>
        <w:spacing w:line="276" w:lineRule="auto"/>
        <w:ind w:left="360"/>
        <w:contextualSpacing/>
        <w:jc w:val="both"/>
        <w:rPr>
          <w:rFonts w:eastAsia="Calibri"/>
          <w:sz w:val="24"/>
          <w:szCs w:val="24"/>
          <w:lang w:eastAsia="en-US"/>
        </w:rPr>
      </w:pPr>
      <w:r w:rsidRPr="00015308">
        <w:rPr>
          <w:rFonts w:eastAsia="Calibri"/>
          <w:sz w:val="24"/>
          <w:szCs w:val="24"/>
          <w:lang w:eastAsia="en-US"/>
        </w:rPr>
        <w:t>W przypadku gdy wysokość poniesionej przez Zamawiającego szkody przewyższa wysokość zastrzeżonej kary umownej, Zamawiający może dochodzić odszkodowania przenoszącego wysokość kar umownych na zasadach ogólnych.</w:t>
      </w:r>
    </w:p>
    <w:p w:rsidR="00AA125C" w:rsidRPr="00015308" w:rsidRDefault="00AA125C" w:rsidP="000B702E">
      <w:pPr>
        <w:numPr>
          <w:ilvl w:val="0"/>
          <w:numId w:val="15"/>
        </w:numPr>
        <w:suppressAutoHyphens w:val="0"/>
        <w:autoSpaceDN w:val="0"/>
        <w:spacing w:after="200" w:line="276" w:lineRule="auto"/>
        <w:ind w:left="360"/>
        <w:contextualSpacing/>
        <w:jc w:val="both"/>
        <w:textAlignment w:val="baseline"/>
        <w:rPr>
          <w:rFonts w:eastAsia="Calibri"/>
          <w:sz w:val="24"/>
          <w:szCs w:val="24"/>
          <w:lang w:eastAsia="en-US"/>
        </w:rPr>
      </w:pPr>
      <w:r w:rsidRPr="00015308">
        <w:rPr>
          <w:rFonts w:eastAsia="Calibri"/>
          <w:sz w:val="24"/>
          <w:szCs w:val="24"/>
          <w:lang w:eastAsia="en-US"/>
        </w:rPr>
        <w:t>Zapłata kar umownych nie zwalnia Wykonawcy z obowiązku realizacji Umowy.</w:t>
      </w:r>
    </w:p>
    <w:p w:rsidR="00AA125C" w:rsidRPr="00015308" w:rsidRDefault="00AA125C" w:rsidP="00AA125C">
      <w:pPr>
        <w:suppressAutoHyphens w:val="0"/>
        <w:spacing w:before="480" w:after="200" w:line="276" w:lineRule="auto"/>
        <w:jc w:val="center"/>
        <w:rPr>
          <w:rFonts w:eastAsia="Calibri"/>
          <w:b/>
          <w:sz w:val="24"/>
          <w:szCs w:val="24"/>
          <w:lang w:eastAsia="en-US"/>
        </w:rPr>
      </w:pPr>
      <w:r w:rsidRPr="00015308">
        <w:rPr>
          <w:rFonts w:eastAsia="Calibri"/>
          <w:b/>
          <w:sz w:val="24"/>
          <w:szCs w:val="24"/>
          <w:lang w:eastAsia="en-US"/>
        </w:rPr>
        <w:t>§ 9.</w:t>
      </w:r>
      <w:r w:rsidRPr="00015308">
        <w:rPr>
          <w:rFonts w:eastAsia="Calibri"/>
          <w:b/>
          <w:sz w:val="24"/>
          <w:szCs w:val="24"/>
          <w:lang w:eastAsia="en-US"/>
        </w:rPr>
        <w:br/>
        <w:t>Odstąpienie od Umowy</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Poza przypadkami określonymi przepisami prawa,</w:t>
      </w:r>
      <w:r>
        <w:rPr>
          <w:color w:val="000000"/>
          <w:sz w:val="24"/>
          <w:szCs w:val="24"/>
          <w:lang w:eastAsia="de-DE"/>
        </w:rPr>
        <w:t xml:space="preserve"> Zamawiający jest uprawniony do </w:t>
      </w:r>
      <w:r w:rsidRPr="00015308">
        <w:rPr>
          <w:color w:val="000000"/>
          <w:sz w:val="24"/>
          <w:szCs w:val="24"/>
          <w:lang w:eastAsia="de-DE"/>
        </w:rPr>
        <w:t>odstąpienia od Umowy w przypadku, gdy Wykonawca dopuścił się rażącego naruszenia Umowy i nie zaprzestał naruszeń w terminie wyznaczonym przez Zamawiającego. Wezwanie do zaprzestania naruszeń musi być doręczone Wykonawcy stosownie do postanowienia § 4 ust. 6 Umowy.</w:t>
      </w:r>
      <w:r>
        <w:rPr>
          <w:color w:val="000000"/>
          <w:sz w:val="24"/>
          <w:szCs w:val="24"/>
          <w:lang w:eastAsia="de-DE"/>
        </w:rPr>
        <w:t xml:space="preserve"> Zamawiający jest uprawniony do </w:t>
      </w:r>
      <w:r w:rsidRPr="00015308">
        <w:rPr>
          <w:color w:val="000000"/>
          <w:sz w:val="24"/>
          <w:szCs w:val="24"/>
          <w:lang w:eastAsia="de-DE"/>
        </w:rPr>
        <w:t>odstąpienia od Umowy w terminie 14 dni od dnia bezskutecznego upływu terminu wyznaczonego przez Zamawiającego.</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Zamawiający może odstąpić od Umowy także w przypadku, gdy nastąpiła jakakolwiek zmiana organizacyjna powodująca zmianę osobowości prawnej lub formy organizacyjnej Wykonawcy, utrudniająca wykonanie Umowy.</w:t>
      </w:r>
      <w:r>
        <w:rPr>
          <w:color w:val="000000"/>
          <w:sz w:val="24"/>
          <w:szCs w:val="24"/>
          <w:lang w:eastAsia="de-DE"/>
        </w:rPr>
        <w:t xml:space="preserve"> Zamawiający jest uprawniony do </w:t>
      </w:r>
      <w:r w:rsidRPr="00015308">
        <w:rPr>
          <w:color w:val="000000"/>
          <w:sz w:val="24"/>
          <w:szCs w:val="24"/>
          <w:lang w:eastAsia="de-DE"/>
        </w:rPr>
        <w:t>odstąpienia od Umowy w przypadku, gdy rozpoczęto likwidację Wykonawcy, złożono wniosek o ogłoszenie upadłości Wykonawcy lub złożono oświadczenie o wszczęciu postępowania naprawczego. Zamawiający jest uprawni</w:t>
      </w:r>
      <w:r>
        <w:rPr>
          <w:color w:val="000000"/>
          <w:sz w:val="24"/>
          <w:szCs w:val="24"/>
          <w:lang w:eastAsia="de-DE"/>
        </w:rPr>
        <w:t>ony do odstąpienia od Umowy w </w:t>
      </w:r>
      <w:r w:rsidRPr="00015308">
        <w:rPr>
          <w:color w:val="000000"/>
          <w:sz w:val="24"/>
          <w:szCs w:val="24"/>
          <w:lang w:eastAsia="de-DE"/>
        </w:rPr>
        <w:t>terminie 14 dni od dnia powzięcia informacji o zaistnieniu tych okoliczności.</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rFonts w:eastAsia="Calibri"/>
          <w:sz w:val="24"/>
          <w:szCs w:val="24"/>
          <w:lang w:eastAsia="en-US"/>
        </w:rPr>
        <w:t xml:space="preserve">Jeżeli okoliczności, o których mowa w postanowieniu § 3 ust. 1 Umowy, uniemożliwiają Wykonawcy prawidłową realizację przedmiotu Umowy, </w:t>
      </w:r>
      <w:r w:rsidRPr="00015308">
        <w:rPr>
          <w:color w:val="000000"/>
          <w:sz w:val="24"/>
          <w:szCs w:val="24"/>
          <w:lang w:eastAsia="de-DE"/>
        </w:rPr>
        <w:t>Zamawiający j</w:t>
      </w:r>
      <w:r>
        <w:rPr>
          <w:color w:val="000000"/>
          <w:sz w:val="24"/>
          <w:szCs w:val="24"/>
          <w:lang w:eastAsia="de-DE"/>
        </w:rPr>
        <w:t>est uprawniony do </w:t>
      </w:r>
      <w:r w:rsidRPr="00015308">
        <w:rPr>
          <w:color w:val="000000"/>
          <w:sz w:val="24"/>
          <w:szCs w:val="24"/>
          <w:lang w:eastAsia="de-DE"/>
        </w:rPr>
        <w:t>odstąpienia od Umowy w terminie 14 dni od dnia powzięcia informacji o zaistnieniu tych okoliczności.</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 xml:space="preserve">Zamawiający jest uprawniony do odstąpienia od Umowy w przypadku, gdy opóźnienie Wykonawcy w wykonaniu przedmiotu Umowy przekroczy 14 dni. </w:t>
      </w:r>
      <w:r w:rsidRPr="00015308">
        <w:rPr>
          <w:rFonts w:eastAsia="Calibri"/>
          <w:sz w:val="24"/>
          <w:szCs w:val="24"/>
          <w:lang w:eastAsia="en-US"/>
        </w:rPr>
        <w:t>Zamawiający może odstąpić od Umowy w terminie 30 dni od bezskutecznego upływu terminu wykonania przedmiotu Umowy.</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rFonts w:eastAsia="Calibri"/>
          <w:sz w:val="24"/>
          <w:szCs w:val="24"/>
          <w:lang w:eastAsia="en-US"/>
        </w:rPr>
        <w:t>Zamawiający może odstąpić od Umowy w przypadku bezskutecznego upływu terminu na usunięcie wady przedmiotu Umowy</w:t>
      </w:r>
      <w:r w:rsidRPr="00015308">
        <w:t xml:space="preserve"> </w:t>
      </w:r>
      <w:r w:rsidRPr="00015308">
        <w:rPr>
          <w:rFonts w:eastAsia="Calibri"/>
          <w:sz w:val="24"/>
          <w:szCs w:val="24"/>
          <w:lang w:eastAsia="en-US"/>
        </w:rPr>
        <w:t>stwierdzonej w toku odbioru. Zamawiający uprawniony jest do odstąpienia od Umowy w terminie 30 dni od bezskutecznego upływu terminu, o którym mowa odpowiednio w postanowieniu § 5 ust. 7 lub 8 Umowy.</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lastRenderedPageBreak/>
        <w:t>Odstąpienie od Umowy następuje w formie pisemnej pod rygorem nieważno</w:t>
      </w:r>
      <w:r>
        <w:rPr>
          <w:color w:val="000000"/>
          <w:sz w:val="24"/>
          <w:szCs w:val="24"/>
          <w:lang w:eastAsia="de-DE"/>
        </w:rPr>
        <w:t>ści, ze </w:t>
      </w:r>
      <w:r w:rsidRPr="00015308">
        <w:rPr>
          <w:color w:val="000000"/>
          <w:sz w:val="24"/>
          <w:szCs w:val="24"/>
          <w:lang w:eastAsia="de-DE"/>
        </w:rPr>
        <w:t>wskazaniem podstawy odstąpienia.</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Odstąpienie od Umowy ma skutek na przyszłość.</w:t>
      </w:r>
      <w:r w:rsidRPr="00015308">
        <w:rPr>
          <w:b/>
          <w:sz w:val="24"/>
          <w:szCs w:val="24"/>
          <w:lang w:val="x-none" w:eastAsia="de-DE"/>
        </w:rPr>
        <w:t xml:space="preserve"> </w:t>
      </w:r>
      <w:r w:rsidRPr="00015308">
        <w:rPr>
          <w:color w:val="000000"/>
          <w:sz w:val="24"/>
          <w:szCs w:val="24"/>
          <w:lang w:eastAsia="de-DE"/>
        </w:rPr>
        <w:t>Zamawiający nie traci prawa do żądania należnych kar umownych i odszkodowań.</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sz w:val="24"/>
          <w:szCs w:val="24"/>
          <w:lang w:eastAsia="de-DE"/>
        </w:rPr>
        <w:t xml:space="preserve">W razie wątpliwości Strony przyjmują, że </w:t>
      </w:r>
      <w:r w:rsidRPr="00015308">
        <w:rPr>
          <w:color w:val="000000"/>
          <w:sz w:val="24"/>
          <w:szCs w:val="24"/>
          <w:lang w:eastAsia="de-DE"/>
        </w:rPr>
        <w:t xml:space="preserve">odstąpienie </w:t>
      </w:r>
      <w:r>
        <w:rPr>
          <w:color w:val="000000"/>
          <w:sz w:val="24"/>
          <w:szCs w:val="24"/>
          <w:lang w:eastAsia="de-DE"/>
        </w:rPr>
        <w:t>od Umowy wywiera skutek tylko w </w:t>
      </w:r>
      <w:r w:rsidRPr="00015308">
        <w:rPr>
          <w:color w:val="000000"/>
          <w:sz w:val="24"/>
          <w:szCs w:val="24"/>
          <w:lang w:eastAsia="de-DE"/>
        </w:rPr>
        <w:t>odniesieniu do niezrealizowanej części zobowiązań wynikających z Umowy.</w:t>
      </w:r>
    </w:p>
    <w:p w:rsidR="00AA125C" w:rsidRPr="00015308" w:rsidRDefault="00AA125C" w:rsidP="000B702E">
      <w:pPr>
        <w:widowControl w:val="0"/>
        <w:numPr>
          <w:ilvl w:val="0"/>
          <w:numId w:val="17"/>
        </w:numPr>
        <w:suppressAutoHyphens w:val="0"/>
        <w:spacing w:line="276" w:lineRule="auto"/>
        <w:jc w:val="both"/>
        <w:rPr>
          <w:color w:val="000000"/>
          <w:sz w:val="24"/>
          <w:szCs w:val="24"/>
          <w:lang w:eastAsia="de-DE"/>
        </w:rPr>
      </w:pPr>
      <w:r w:rsidRPr="00015308">
        <w:rPr>
          <w:color w:val="000000"/>
          <w:sz w:val="24"/>
          <w:szCs w:val="24"/>
          <w:lang w:eastAsia="de-DE"/>
        </w:rPr>
        <w:t>W przypadku odstąpienia od Umowy:</w:t>
      </w:r>
    </w:p>
    <w:p w:rsidR="00AA125C" w:rsidRPr="00015308" w:rsidRDefault="00AA125C" w:rsidP="000B702E">
      <w:pPr>
        <w:widowControl w:val="0"/>
        <w:numPr>
          <w:ilvl w:val="0"/>
          <w:numId w:val="18"/>
        </w:numPr>
        <w:suppressAutoHyphens w:val="0"/>
        <w:spacing w:line="276" w:lineRule="auto"/>
        <w:jc w:val="both"/>
        <w:rPr>
          <w:color w:val="000000"/>
          <w:sz w:val="24"/>
          <w:szCs w:val="24"/>
          <w:lang w:eastAsia="de-DE"/>
        </w:rPr>
      </w:pPr>
      <w:r w:rsidRPr="00015308">
        <w:rPr>
          <w:color w:val="000000"/>
          <w:sz w:val="24"/>
          <w:szCs w:val="24"/>
          <w:lang w:eastAsia="de-DE"/>
        </w:rPr>
        <w:t>Strony zobowiązują się do sporządzenia protokołu, który będzie stwierdzał stan realizacji przedmiotu Umowy do dnia odstąpienia;</w:t>
      </w:r>
    </w:p>
    <w:p w:rsidR="00AA125C" w:rsidRPr="00015308" w:rsidRDefault="00AA125C" w:rsidP="000B702E">
      <w:pPr>
        <w:widowControl w:val="0"/>
        <w:numPr>
          <w:ilvl w:val="0"/>
          <w:numId w:val="18"/>
        </w:numPr>
        <w:suppressAutoHyphens w:val="0"/>
        <w:spacing w:line="276" w:lineRule="auto"/>
        <w:jc w:val="both"/>
        <w:rPr>
          <w:color w:val="000000"/>
          <w:sz w:val="24"/>
          <w:szCs w:val="24"/>
          <w:lang w:eastAsia="de-DE"/>
        </w:rPr>
      </w:pPr>
      <w:r w:rsidRPr="00015308">
        <w:rPr>
          <w:color w:val="000000"/>
          <w:sz w:val="24"/>
          <w:szCs w:val="24"/>
          <w:lang w:eastAsia="de-DE"/>
        </w:rPr>
        <w:t>Wysokość wynagrodzenia należnego Wykonawcy zostanie ustalona proporcjonalnie na podstawie stwierdzonego protokołem zakresu należycie wykonanego przedmiotu Umowy, zaakceptowanego przez Zamawiającego;</w:t>
      </w:r>
    </w:p>
    <w:p w:rsidR="00AA125C" w:rsidRPr="00015308" w:rsidRDefault="00AA125C" w:rsidP="000B702E">
      <w:pPr>
        <w:widowControl w:val="0"/>
        <w:numPr>
          <w:ilvl w:val="0"/>
          <w:numId w:val="18"/>
        </w:numPr>
        <w:suppressAutoHyphens w:val="0"/>
        <w:spacing w:line="276" w:lineRule="auto"/>
        <w:jc w:val="both"/>
        <w:rPr>
          <w:color w:val="000000"/>
          <w:sz w:val="24"/>
          <w:szCs w:val="24"/>
          <w:lang w:eastAsia="de-DE"/>
        </w:rPr>
      </w:pPr>
      <w:r w:rsidRPr="00015308">
        <w:rPr>
          <w:color w:val="000000"/>
          <w:sz w:val="24"/>
          <w:szCs w:val="24"/>
          <w:lang w:eastAsia="de-DE"/>
        </w:rPr>
        <w:t>Za przedmiot Umowy, który nie został zaakceptowany przez Zamawiającego, Wykonawcy wynagrodzenie nie przysługuje.</w:t>
      </w:r>
    </w:p>
    <w:p w:rsidR="00AA125C" w:rsidRPr="00015308" w:rsidRDefault="00AA125C" w:rsidP="000B702E">
      <w:pPr>
        <w:numPr>
          <w:ilvl w:val="0"/>
          <w:numId w:val="17"/>
        </w:numPr>
        <w:suppressAutoHyphens w:val="0"/>
        <w:spacing w:line="276" w:lineRule="auto"/>
        <w:ind w:hanging="357"/>
        <w:jc w:val="both"/>
        <w:rPr>
          <w:color w:val="000000"/>
          <w:sz w:val="24"/>
          <w:szCs w:val="24"/>
          <w:lang w:eastAsia="de-DE"/>
        </w:rPr>
      </w:pPr>
      <w:r w:rsidRPr="00015308">
        <w:rPr>
          <w:color w:val="000000"/>
          <w:sz w:val="24"/>
          <w:szCs w:val="24"/>
          <w:lang w:eastAsia="de-DE"/>
        </w:rPr>
        <w:t>W przypadku odstąpienia od Umowy, Strony do</w:t>
      </w:r>
      <w:r>
        <w:rPr>
          <w:color w:val="000000"/>
          <w:sz w:val="24"/>
          <w:szCs w:val="24"/>
          <w:lang w:eastAsia="de-DE"/>
        </w:rPr>
        <w:t>konają rozliczenia stosownie do </w:t>
      </w:r>
      <w:r w:rsidRPr="00015308">
        <w:rPr>
          <w:color w:val="000000"/>
          <w:sz w:val="24"/>
          <w:szCs w:val="24"/>
          <w:lang w:eastAsia="de-DE"/>
        </w:rPr>
        <w:t>postanowienia ust. 10 pkt 2 Umowy, w oparciu o odpowiednie stosowanie postanowień Umowy, w szczególności w zakresie odbioru, podstaw wystawiania faktury i</w:t>
      </w:r>
      <w:r>
        <w:rPr>
          <w:color w:val="000000"/>
          <w:sz w:val="24"/>
          <w:szCs w:val="24"/>
          <w:lang w:eastAsia="de-DE"/>
        </w:rPr>
        <w:t> </w:t>
      </w:r>
      <w:r w:rsidRPr="00015308">
        <w:rPr>
          <w:color w:val="000000"/>
          <w:sz w:val="24"/>
          <w:szCs w:val="24"/>
          <w:lang w:eastAsia="de-DE"/>
        </w:rPr>
        <w:t>terminu płatności.</w:t>
      </w:r>
    </w:p>
    <w:p w:rsidR="00AA125C" w:rsidRPr="00015308" w:rsidRDefault="00AA125C" w:rsidP="00AA125C">
      <w:pPr>
        <w:suppressAutoHyphens w:val="0"/>
        <w:ind w:left="363"/>
        <w:jc w:val="both"/>
        <w:rPr>
          <w:color w:val="000000"/>
          <w:sz w:val="24"/>
          <w:szCs w:val="24"/>
          <w:lang w:eastAsia="de-DE"/>
        </w:rPr>
      </w:pP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10.</w:t>
      </w:r>
      <w:r w:rsidRPr="00015308">
        <w:rPr>
          <w:rFonts w:eastAsia="Calibri"/>
          <w:b/>
          <w:sz w:val="24"/>
          <w:szCs w:val="24"/>
          <w:lang w:eastAsia="en-US"/>
        </w:rPr>
        <w:br/>
        <w:t>Gwarancja i rękojmia</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Wykonawca udziela gwarancji na </w:t>
      </w:r>
      <w:r w:rsidRPr="00015308">
        <w:rPr>
          <w:sz w:val="24"/>
          <w:szCs w:val="24"/>
        </w:rPr>
        <w:t>serwery, przełączniki, macierz dyskową oraz oprogramowanie do wirtualizacji, a także panele krosownicze.</w:t>
      </w:r>
      <w:r w:rsidRPr="00015308">
        <w:rPr>
          <w:rFonts w:eastAsia="Calibri"/>
          <w:sz w:val="24"/>
          <w:szCs w:val="24"/>
          <w:lang w:eastAsia="en-US"/>
        </w:rPr>
        <w:t xml:space="preserve"> Okres gwarancji wynosi </w:t>
      </w:r>
      <w:r w:rsidRPr="00015308">
        <w:rPr>
          <w:rFonts w:eastAsia="Calibri"/>
          <w:sz w:val="24"/>
          <w:szCs w:val="24"/>
          <w:lang w:eastAsia="en-US"/>
        </w:rPr>
        <w:br/>
        <w:t>3 lata.</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Okres rękojmi jest równy okresowi gwarancji.</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Bieg okresu gwarancji i rękojmi rozpoczyna się od dnia podpisania przez Strony, </w:t>
      </w:r>
      <w:r w:rsidRPr="00015308">
        <w:rPr>
          <w:rFonts w:eastAsia="Calibri"/>
          <w:sz w:val="24"/>
          <w:szCs w:val="24"/>
          <w:lang w:eastAsia="en-US"/>
        </w:rPr>
        <w:br/>
        <w:t xml:space="preserve">bez zastrzeżeń, protokołu odbioru dostawy, instalacji i konfiguracji </w:t>
      </w:r>
      <w:r w:rsidRPr="00015308">
        <w:rPr>
          <w:sz w:val="24"/>
          <w:szCs w:val="24"/>
        </w:rPr>
        <w:t>serwerów, przełączników, macierzy dyskowej oraz oprogramowania do wirtualizacji, a także instalacji paneli krosowniczych,</w:t>
      </w:r>
      <w:r w:rsidRPr="00015308">
        <w:rPr>
          <w:rFonts w:eastAsia="Calibri"/>
          <w:sz w:val="24"/>
          <w:szCs w:val="24"/>
          <w:lang w:eastAsia="en-US"/>
        </w:rPr>
        <w:t xml:space="preserve"> albo od dnia podpisania przez Strony, bez zastrzeżeń, protokołu usunięcia wad.</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 okresie gwarancji i rękojmi Wykonawca zapewni w ramach wynagrodzenia, o którym mowa w postanowieniu § 6 ust. 1 Umowy, wsparcie telefoniczne pracowników Zamawiającego w zakresie związanym z przedmiotem Umowy. Wykonawca zapewni wsparcie telefoniczne, o którym mowa powyżej, w dniach roboczych, w godzinach pomiędzy 8</w:t>
      </w:r>
      <w:r w:rsidRPr="00015308">
        <w:rPr>
          <w:rFonts w:eastAsia="Calibri"/>
          <w:sz w:val="24"/>
          <w:szCs w:val="24"/>
          <w:vertAlign w:val="superscript"/>
          <w:lang w:eastAsia="en-US"/>
        </w:rPr>
        <w:t xml:space="preserve">15 </w:t>
      </w:r>
      <w:r w:rsidRPr="00015308">
        <w:rPr>
          <w:rFonts w:eastAsia="Calibri"/>
          <w:sz w:val="24"/>
          <w:szCs w:val="24"/>
          <w:lang w:eastAsia="en-US"/>
        </w:rPr>
        <w:t>– 17</w:t>
      </w:r>
      <w:r w:rsidRPr="00015308">
        <w:rPr>
          <w:rFonts w:eastAsia="Calibri"/>
          <w:sz w:val="24"/>
          <w:szCs w:val="24"/>
          <w:vertAlign w:val="superscript"/>
          <w:lang w:eastAsia="en-US"/>
        </w:rPr>
        <w:t>00</w:t>
      </w:r>
      <w:r w:rsidRPr="00015308">
        <w:rPr>
          <w:rFonts w:eastAsia="Calibri"/>
          <w:sz w:val="24"/>
          <w:szCs w:val="24"/>
          <w:lang w:eastAsia="en-US"/>
        </w:rPr>
        <w:t xml:space="preserve">. Wsparcie telefoniczne będzie świadczone przez Wykonawcę </w:t>
      </w:r>
      <w:r w:rsidRPr="00015308">
        <w:rPr>
          <w:rFonts w:eastAsia="Calibri"/>
          <w:sz w:val="24"/>
          <w:szCs w:val="24"/>
          <w:lang w:eastAsia="en-US"/>
        </w:rPr>
        <w:br/>
        <w:t>pod nr tel. ……………………..</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W okresie gwarancji i rękojmi Wykonawca zapewni, w ramach wynagrodzenia, o którym mowa w postanowieniu § 6 ust. 1 Umowy, serwis </w:t>
      </w:r>
      <w:r w:rsidRPr="00015308">
        <w:rPr>
          <w:sz w:val="24"/>
          <w:szCs w:val="24"/>
        </w:rPr>
        <w:t>serwerów, przełączników, macierzy dyskowej oraz oprogramowania do wirtualizacji, a także paneli krosowniczych</w:t>
      </w:r>
      <w:r w:rsidRPr="00015308">
        <w:rPr>
          <w:rFonts w:eastAsia="Calibri"/>
          <w:sz w:val="24"/>
          <w:szCs w:val="24"/>
          <w:lang w:eastAsia="en-US"/>
        </w:rPr>
        <w:t>, w tym usuwanie wszelkich wad, które uniemożliwiają lub utrudniają korzystanie z przedmiotu Umowy.</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Wykonawca będzie realizował serwis zgodnie z obowiązującymi normami, przepisami prawa i zasadami wiedzy technicznej. </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lastRenderedPageBreak/>
        <w:t xml:space="preserve">Serwis świadczony będzie w Głównym Inspektoracie Weterynarii ul. Wspólna 30, </w:t>
      </w:r>
      <w:r w:rsidRPr="00015308">
        <w:rPr>
          <w:rFonts w:eastAsia="Calibri"/>
          <w:sz w:val="24"/>
          <w:szCs w:val="24"/>
          <w:lang w:eastAsia="en-US"/>
        </w:rPr>
        <w:br/>
        <w:t>00-930 Warszawa, pokój 425, w sposób niezakłócający działalności Zamawiającego</w:t>
      </w:r>
      <w:r>
        <w:rPr>
          <w:rFonts w:eastAsia="Calibri"/>
          <w:sz w:val="24"/>
          <w:szCs w:val="24"/>
          <w:lang w:eastAsia="en-US"/>
        </w:rPr>
        <w:t xml:space="preserve"> (w szczególności z uwzględnieniem czasu pracy Głównego Inspektoratu Weterynarii)</w:t>
      </w:r>
      <w:r w:rsidRPr="00015308">
        <w:rPr>
          <w:rFonts w:eastAsia="Calibri"/>
          <w:sz w:val="24"/>
          <w:szCs w:val="24"/>
          <w:lang w:eastAsia="en-US"/>
        </w:rPr>
        <w:t>,</w:t>
      </w:r>
      <w:r>
        <w:rPr>
          <w:rFonts w:eastAsia="Calibri"/>
          <w:sz w:val="24"/>
          <w:szCs w:val="24"/>
          <w:lang w:eastAsia="en-US"/>
        </w:rPr>
        <w:t xml:space="preserve"> a </w:t>
      </w:r>
      <w:r w:rsidRPr="00015308">
        <w:rPr>
          <w:rFonts w:eastAsia="Calibri"/>
          <w:sz w:val="24"/>
          <w:szCs w:val="24"/>
          <w:lang w:eastAsia="en-US"/>
        </w:rPr>
        <w:t>gdy to nie będzie możliwe również poza tym miejscem, przy czym koszty wszelkiego związanego z tym transportu ponosi Wykonawca.</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Wady będą zgłaszane przez Zamawiającego faksem, pocztą elektroniczną lub telefonicznie na numery/adresy wskazane przez Wykonawcę najpóźniej w dniu zawarcia Umowy. Zgłoszenie telefoniczne musi zostać niezwłocznie potwierdzone przez Zamawiającego faksem lub pocztą elektroniczną.</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Wady stwierdzone w okresie gwarancji/rękojmi Wyk</w:t>
      </w:r>
      <w:r>
        <w:rPr>
          <w:rFonts w:eastAsia="Calibri"/>
          <w:sz w:val="24"/>
          <w:szCs w:val="24"/>
          <w:lang w:eastAsia="en-US"/>
        </w:rPr>
        <w:t>onawca usunie na własny koszt i </w:t>
      </w:r>
      <w:r w:rsidRPr="00015308">
        <w:rPr>
          <w:rFonts w:eastAsia="Calibri"/>
          <w:sz w:val="24"/>
          <w:szCs w:val="24"/>
          <w:lang w:eastAsia="en-US"/>
        </w:rPr>
        <w:t>ryzyko.</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Jeżeli Wykonawca nie usunie wad w wymaganym terminie, Zamawiający, po uprzednim zawiadomieniu Wykonawcy, </w:t>
      </w:r>
      <w:r>
        <w:rPr>
          <w:rFonts w:eastAsia="Calibri"/>
          <w:sz w:val="24"/>
          <w:szCs w:val="24"/>
          <w:lang w:eastAsia="en-US"/>
        </w:rPr>
        <w:t xml:space="preserve">może </w:t>
      </w:r>
      <w:r w:rsidRPr="00015308">
        <w:rPr>
          <w:rFonts w:eastAsia="Calibri"/>
          <w:sz w:val="24"/>
          <w:szCs w:val="24"/>
          <w:lang w:eastAsia="en-US"/>
        </w:rPr>
        <w:t>zleci</w:t>
      </w:r>
      <w:r>
        <w:rPr>
          <w:rFonts w:eastAsia="Calibri"/>
          <w:sz w:val="24"/>
          <w:szCs w:val="24"/>
          <w:lang w:eastAsia="en-US"/>
        </w:rPr>
        <w:t>ć</w:t>
      </w:r>
      <w:r w:rsidRPr="00015308">
        <w:rPr>
          <w:rFonts w:eastAsia="Calibri"/>
          <w:sz w:val="24"/>
          <w:szCs w:val="24"/>
          <w:lang w:eastAsia="en-US"/>
        </w:rPr>
        <w:t xml:space="preserve"> ich usunięcie osobie trzeciej, na koszt i ryzyko Wykonawcy (wykonanie zastępcze).</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Strony ustalają, że wszelkie koszty poniesione </w:t>
      </w:r>
      <w:r>
        <w:rPr>
          <w:rFonts w:eastAsia="Calibri"/>
          <w:sz w:val="24"/>
          <w:szCs w:val="24"/>
          <w:lang w:eastAsia="en-US"/>
        </w:rPr>
        <w:t>przez Zamawiającego w związku z </w:t>
      </w:r>
      <w:r w:rsidRPr="00015308">
        <w:rPr>
          <w:rFonts w:eastAsia="Calibri"/>
          <w:sz w:val="24"/>
          <w:szCs w:val="24"/>
          <w:lang w:eastAsia="en-US"/>
        </w:rPr>
        <w:t>wykonaniem zastępczym Zamawiający może potrącić z wynagrodzenia Wykonawcy. Jeżeli koszt usunięcia wady przekracza wynagrodzenie Wykonawcy, Zamawiający może dochodzić kwoty uzupełniającej od Wykonawcy w sądzie właściwym dla siedziby Zamawiającego.</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Wykonawca usunie wady w następujących terminach:</w:t>
      </w:r>
    </w:p>
    <w:p w:rsidR="00AA125C" w:rsidRPr="00015308" w:rsidRDefault="00AA125C" w:rsidP="000B702E">
      <w:pPr>
        <w:numPr>
          <w:ilvl w:val="0"/>
          <w:numId w:val="20"/>
        </w:num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w przypadku wady serwera – niezwłocznie, nie później niż w terminie </w:t>
      </w:r>
      <w:r>
        <w:rPr>
          <w:rFonts w:eastAsia="Calibri"/>
          <w:sz w:val="24"/>
          <w:szCs w:val="24"/>
          <w:lang w:eastAsia="en-US"/>
        </w:rPr>
        <w:t>48 godzin od </w:t>
      </w:r>
      <w:r w:rsidRPr="00015308">
        <w:rPr>
          <w:rFonts w:eastAsia="Calibri"/>
          <w:sz w:val="24"/>
          <w:szCs w:val="24"/>
          <w:lang w:eastAsia="en-US"/>
        </w:rPr>
        <w:t>chwili zgłoszenia,</w:t>
      </w:r>
    </w:p>
    <w:p w:rsidR="00AA125C" w:rsidRPr="00015308" w:rsidRDefault="00AA125C" w:rsidP="000B702E">
      <w:pPr>
        <w:numPr>
          <w:ilvl w:val="0"/>
          <w:numId w:val="20"/>
        </w:num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w przypadku wady oprogramowania do wirtualizacji – </w:t>
      </w:r>
      <w:r>
        <w:rPr>
          <w:rFonts w:eastAsia="Calibri"/>
          <w:sz w:val="24"/>
          <w:szCs w:val="24"/>
          <w:lang w:eastAsia="en-US"/>
        </w:rPr>
        <w:t>niezwłocznie, nie później niż w </w:t>
      </w:r>
      <w:r w:rsidRPr="00015308">
        <w:rPr>
          <w:rFonts w:eastAsia="Calibri"/>
          <w:sz w:val="24"/>
          <w:szCs w:val="24"/>
          <w:lang w:eastAsia="en-US"/>
        </w:rPr>
        <w:t>terminie 48 godzin od chwili zgłoszenia,</w:t>
      </w:r>
    </w:p>
    <w:p w:rsidR="00AA125C" w:rsidRPr="00015308" w:rsidRDefault="00AA125C" w:rsidP="000B702E">
      <w:pPr>
        <w:numPr>
          <w:ilvl w:val="0"/>
          <w:numId w:val="20"/>
        </w:num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w przypadku wady macierzy dyskowej – niezwłocznie, nie później niż w terminie </w:t>
      </w:r>
      <w:r>
        <w:rPr>
          <w:rFonts w:eastAsia="Calibri"/>
          <w:sz w:val="24"/>
          <w:szCs w:val="24"/>
          <w:lang w:eastAsia="en-US"/>
        </w:rPr>
        <w:t>48 </w:t>
      </w:r>
      <w:r w:rsidRPr="00015308">
        <w:rPr>
          <w:rFonts w:eastAsia="Calibri"/>
          <w:sz w:val="24"/>
          <w:szCs w:val="24"/>
          <w:lang w:eastAsia="en-US"/>
        </w:rPr>
        <w:t>godzin od chwili zgłoszenia,</w:t>
      </w:r>
    </w:p>
    <w:p w:rsidR="00AA125C" w:rsidRPr="00015308" w:rsidRDefault="00AA125C" w:rsidP="000B702E">
      <w:pPr>
        <w:numPr>
          <w:ilvl w:val="0"/>
          <w:numId w:val="20"/>
        </w:num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w przypadku wady </w:t>
      </w:r>
      <w:r w:rsidRPr="00015308">
        <w:rPr>
          <w:sz w:val="24"/>
          <w:szCs w:val="24"/>
        </w:rPr>
        <w:t>panelu krosowniczego – niezwłocznie, nie później niż w terminie 48 godzin od chwili zgłoszenia,</w:t>
      </w:r>
    </w:p>
    <w:p w:rsidR="00AA125C" w:rsidRPr="00015308" w:rsidRDefault="00AA125C" w:rsidP="000B702E">
      <w:pPr>
        <w:numPr>
          <w:ilvl w:val="0"/>
          <w:numId w:val="20"/>
        </w:num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w przypadku wady przełącznika – niezwłocznie, nie później niż w terminie </w:t>
      </w:r>
      <w:r>
        <w:rPr>
          <w:rFonts w:eastAsia="Calibri"/>
          <w:sz w:val="24"/>
          <w:szCs w:val="24"/>
          <w:lang w:eastAsia="en-US"/>
        </w:rPr>
        <w:t>48</w:t>
      </w:r>
      <w:r w:rsidRPr="00015308">
        <w:rPr>
          <w:rFonts w:eastAsia="Calibri"/>
          <w:sz w:val="24"/>
          <w:szCs w:val="24"/>
          <w:lang w:eastAsia="en-US"/>
        </w:rPr>
        <w:t xml:space="preserve"> godzin od chwili zgłoszenia</w:t>
      </w:r>
      <w:r w:rsidRPr="00015308">
        <w:rPr>
          <w:sz w:val="24"/>
          <w:szCs w:val="24"/>
        </w:rPr>
        <w:t>.</w:t>
      </w:r>
    </w:p>
    <w:p w:rsidR="00AA125C" w:rsidRPr="00015308" w:rsidRDefault="00AA125C" w:rsidP="00AA125C">
      <w:pPr>
        <w:suppressAutoHyphens w:val="0"/>
        <w:spacing w:after="200" w:line="276" w:lineRule="auto"/>
        <w:ind w:left="360"/>
        <w:contextualSpacing/>
        <w:jc w:val="both"/>
        <w:rPr>
          <w:rFonts w:eastAsia="Calibri"/>
          <w:sz w:val="24"/>
          <w:szCs w:val="24"/>
          <w:lang w:eastAsia="en-US"/>
        </w:rPr>
      </w:pPr>
      <w:r w:rsidRPr="00015308">
        <w:rPr>
          <w:rFonts w:eastAsia="Calibri"/>
          <w:sz w:val="24"/>
          <w:szCs w:val="24"/>
          <w:lang w:eastAsia="en-US"/>
        </w:rPr>
        <w:t>Termin usunięcia wady może zostać wydłużony za</w:t>
      </w:r>
      <w:r>
        <w:rPr>
          <w:rFonts w:eastAsia="Calibri"/>
          <w:sz w:val="24"/>
          <w:szCs w:val="24"/>
          <w:lang w:eastAsia="en-US"/>
        </w:rPr>
        <w:t xml:space="preserve"> pisemną zgodą Zamawiającego na </w:t>
      </w:r>
      <w:r w:rsidRPr="00015308">
        <w:rPr>
          <w:rFonts w:eastAsia="Calibri"/>
          <w:sz w:val="24"/>
          <w:szCs w:val="24"/>
          <w:lang w:eastAsia="en-US"/>
        </w:rPr>
        <w:t xml:space="preserve">uzasadniony wniosek Wykonawcy; Zamawiający </w:t>
      </w:r>
      <w:r>
        <w:rPr>
          <w:rFonts w:eastAsia="Calibri"/>
          <w:sz w:val="24"/>
          <w:szCs w:val="24"/>
          <w:lang w:eastAsia="en-US"/>
        </w:rPr>
        <w:t>może uzależnić wydanie zgody od </w:t>
      </w:r>
      <w:r w:rsidRPr="00015308">
        <w:rPr>
          <w:rFonts w:eastAsia="Calibri"/>
          <w:sz w:val="24"/>
          <w:szCs w:val="24"/>
          <w:lang w:eastAsia="en-US"/>
        </w:rPr>
        <w:t>wykonania przez Wykonawcę prac pozwalając</w:t>
      </w:r>
      <w:r>
        <w:rPr>
          <w:rFonts w:eastAsia="Calibri"/>
          <w:sz w:val="24"/>
          <w:szCs w:val="24"/>
          <w:lang w:eastAsia="en-US"/>
        </w:rPr>
        <w:t>ych na tymczasowe, bezpieczne i </w:t>
      </w:r>
      <w:r w:rsidRPr="00015308">
        <w:rPr>
          <w:rFonts w:eastAsia="Calibri"/>
          <w:sz w:val="24"/>
          <w:szCs w:val="24"/>
          <w:lang w:eastAsia="en-US"/>
        </w:rPr>
        <w:t xml:space="preserve">funkcjonalne używanie </w:t>
      </w:r>
      <w:r w:rsidRPr="00015308">
        <w:rPr>
          <w:sz w:val="24"/>
          <w:szCs w:val="24"/>
        </w:rPr>
        <w:t>serwerów, przełączników, macierzy dyskowej oraz oprogramowania do wirtualizacji, a także paneli krosowniczych</w:t>
      </w:r>
      <w:r w:rsidRPr="00015308">
        <w:rPr>
          <w:rFonts w:eastAsia="Calibri"/>
          <w:sz w:val="24"/>
          <w:szCs w:val="24"/>
          <w:lang w:eastAsia="en-US"/>
        </w:rPr>
        <w:t>.</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Usunięcie wady przełącznika może polegać wyłącznie na wymianie wadliwego przełącznika na przełącznik wolny od wad. Przełącznik wolny od wad</w:t>
      </w:r>
      <w:r>
        <w:rPr>
          <w:rFonts w:eastAsia="Calibri"/>
          <w:sz w:val="24"/>
          <w:szCs w:val="24"/>
          <w:lang w:eastAsia="en-US"/>
        </w:rPr>
        <w:t xml:space="preserve"> wymieniony za </w:t>
      </w:r>
      <w:r w:rsidRPr="00015308">
        <w:rPr>
          <w:rFonts w:eastAsia="Calibri"/>
          <w:sz w:val="24"/>
          <w:szCs w:val="24"/>
          <w:lang w:eastAsia="en-US"/>
        </w:rPr>
        <w:t>przełącznik wadliwy, musi być nowy oraz musi posiadać tożsame lub lepsze parametry i funkcjonalności.</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W przypadku gdy przewidywany czas naprawy serwera, oprogramowania do wirtualizacji </w:t>
      </w:r>
      <w:r w:rsidRPr="008956CD">
        <w:rPr>
          <w:rFonts w:eastAsia="Calibri"/>
          <w:sz w:val="24"/>
          <w:szCs w:val="24"/>
          <w:lang w:eastAsia="en-US"/>
        </w:rPr>
        <w:t xml:space="preserve">macierzy dyskowej lub </w:t>
      </w:r>
      <w:r w:rsidRPr="008956CD">
        <w:rPr>
          <w:sz w:val="24"/>
          <w:szCs w:val="24"/>
        </w:rPr>
        <w:t>panelu krosowniczego</w:t>
      </w:r>
      <w:r w:rsidRPr="00015308">
        <w:rPr>
          <w:rFonts w:eastAsia="Calibri"/>
          <w:sz w:val="24"/>
          <w:szCs w:val="24"/>
          <w:lang w:eastAsia="en-US"/>
        </w:rPr>
        <w:t xml:space="preserve"> jest dłuższy niż termin wskazany w ust. 12 pkt 1-4, a Zamawiający wyrazi </w:t>
      </w:r>
      <w:r>
        <w:rPr>
          <w:rFonts w:eastAsia="Calibri"/>
          <w:sz w:val="24"/>
          <w:szCs w:val="24"/>
          <w:lang w:eastAsia="en-US"/>
        </w:rPr>
        <w:t xml:space="preserve">pisemną </w:t>
      </w:r>
      <w:r w:rsidRPr="00015308">
        <w:rPr>
          <w:rFonts w:eastAsia="Calibri"/>
          <w:sz w:val="24"/>
          <w:szCs w:val="24"/>
          <w:lang w:eastAsia="en-US"/>
        </w:rPr>
        <w:t>zgodę na wydłużenie terminu usunięcia wady, Wykonawca – na żądanie Zamawiającego - zobowiązany jest do dostarczenia Zamawiającemu</w:t>
      </w:r>
      <w:r>
        <w:rPr>
          <w:rFonts w:eastAsia="Calibri"/>
          <w:sz w:val="24"/>
          <w:szCs w:val="24"/>
          <w:lang w:eastAsia="en-US"/>
        </w:rPr>
        <w:t xml:space="preserve"> oraz zainstalowania i skonfigurowania,</w:t>
      </w:r>
      <w:r w:rsidRPr="00015308">
        <w:rPr>
          <w:rFonts w:eastAsia="Calibri"/>
          <w:sz w:val="24"/>
          <w:szCs w:val="24"/>
          <w:lang w:eastAsia="en-US"/>
        </w:rPr>
        <w:t xml:space="preserve"> na swój koszt i ryzyko</w:t>
      </w:r>
      <w:r>
        <w:rPr>
          <w:rFonts w:eastAsia="Calibri"/>
          <w:sz w:val="24"/>
          <w:szCs w:val="24"/>
          <w:lang w:eastAsia="en-US"/>
        </w:rPr>
        <w:t>,</w:t>
      </w:r>
      <w:r w:rsidRPr="00015308">
        <w:rPr>
          <w:rFonts w:eastAsia="Calibri"/>
          <w:sz w:val="24"/>
          <w:szCs w:val="24"/>
          <w:lang w:eastAsia="en-US"/>
        </w:rPr>
        <w:t xml:space="preserve"> części </w:t>
      </w:r>
      <w:r w:rsidRPr="00015308">
        <w:rPr>
          <w:rFonts w:eastAsia="Calibri"/>
          <w:sz w:val="24"/>
          <w:szCs w:val="24"/>
          <w:lang w:eastAsia="en-US"/>
        </w:rPr>
        <w:lastRenderedPageBreak/>
        <w:t>zastępczych o parametrach i funkcjonalnościach nie gorszych niż części dotychczas posiadane przez Zamawiającego wymagające naprawy. Części zastępcze należy dostarczyć</w:t>
      </w:r>
      <w:r>
        <w:rPr>
          <w:rFonts w:eastAsia="Calibri"/>
          <w:sz w:val="24"/>
          <w:szCs w:val="24"/>
          <w:lang w:eastAsia="en-US"/>
        </w:rPr>
        <w:t>, zainstalować i skonfigurować</w:t>
      </w:r>
      <w:r w:rsidRPr="00015308">
        <w:rPr>
          <w:rFonts w:eastAsia="Calibri"/>
          <w:sz w:val="24"/>
          <w:szCs w:val="24"/>
          <w:lang w:eastAsia="en-US"/>
        </w:rPr>
        <w:t xml:space="preserve"> najpóźniej w terminie wyznaczonym przez Zamawiającego.</w:t>
      </w:r>
      <w:r>
        <w:rPr>
          <w:rFonts w:eastAsia="Calibri"/>
          <w:sz w:val="24"/>
          <w:szCs w:val="24"/>
          <w:lang w:eastAsia="en-US"/>
        </w:rPr>
        <w:t xml:space="preserve"> </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 przypadku wystąpienia kolejnej wady danej części przedmiotu Umowy (serwera, macierzy dyskowej</w:t>
      </w:r>
      <w:r w:rsidRPr="00015308">
        <w:rPr>
          <w:sz w:val="24"/>
          <w:szCs w:val="24"/>
        </w:rPr>
        <w:t>, panelu krosowniczego</w:t>
      </w:r>
      <w:r w:rsidRPr="00015308">
        <w:rPr>
          <w:rFonts w:eastAsia="Calibri"/>
          <w:sz w:val="24"/>
          <w:szCs w:val="24"/>
          <w:lang w:eastAsia="en-US"/>
        </w:rPr>
        <w:t xml:space="preserve"> lub oprogramowania do wirtualizacji), po dokonaniu przez Wykonawcę jej naprawy, Wykonawca zobowiązuje się, w ramach wynagrodzenia, o którym mowa w postanowieniu §</w:t>
      </w:r>
      <w:r>
        <w:rPr>
          <w:rFonts w:eastAsia="Calibri"/>
          <w:sz w:val="24"/>
          <w:szCs w:val="24"/>
          <w:lang w:eastAsia="en-US"/>
        </w:rPr>
        <w:t xml:space="preserve"> 6 ust. 1 Umowy, w terminach, o </w:t>
      </w:r>
      <w:r w:rsidRPr="00015308">
        <w:rPr>
          <w:rFonts w:eastAsia="Calibri"/>
          <w:sz w:val="24"/>
          <w:szCs w:val="24"/>
          <w:lang w:eastAsia="en-US"/>
        </w:rPr>
        <w:t xml:space="preserve">których mowa w ust. 12, </w:t>
      </w:r>
      <w:r w:rsidRPr="00015308">
        <w:rPr>
          <w:rFonts w:eastAsia="Calibri"/>
          <w:sz w:val="24"/>
          <w:szCs w:val="24"/>
          <w:u w:val="single"/>
          <w:lang w:eastAsia="en-US"/>
        </w:rPr>
        <w:t>w zależności od żądania Zamawiającego</w:t>
      </w:r>
      <w:r w:rsidRPr="00015308">
        <w:rPr>
          <w:rFonts w:eastAsia="Calibri"/>
          <w:sz w:val="24"/>
          <w:szCs w:val="24"/>
          <w:lang w:eastAsia="en-US"/>
        </w:rPr>
        <w:t>, do wymiany danej części przedmiotu Umowy (serwera, macierzy dyskowej</w:t>
      </w:r>
      <w:r w:rsidRPr="00015308">
        <w:rPr>
          <w:sz w:val="24"/>
          <w:szCs w:val="24"/>
        </w:rPr>
        <w:t xml:space="preserve">, panelu krosowniczego </w:t>
      </w:r>
      <w:r w:rsidRPr="00015308">
        <w:rPr>
          <w:rFonts w:eastAsia="Calibri"/>
          <w:sz w:val="24"/>
          <w:szCs w:val="24"/>
          <w:lang w:eastAsia="en-US"/>
        </w:rPr>
        <w:t>lub oprogramowania do wirtualizacji) na wolną od wad albo usunięcia wady w inny sposób. Części przedmiotu Umowy (serwer, macierz dyskowa</w:t>
      </w:r>
      <w:r w:rsidRPr="00015308">
        <w:rPr>
          <w:sz w:val="24"/>
          <w:szCs w:val="24"/>
        </w:rPr>
        <w:t>, panel krosowniczy</w:t>
      </w:r>
      <w:r w:rsidRPr="00015308">
        <w:rPr>
          <w:rFonts w:eastAsia="Calibri"/>
          <w:sz w:val="24"/>
          <w:szCs w:val="24"/>
          <w:lang w:eastAsia="en-US"/>
        </w:rPr>
        <w:t xml:space="preserve"> lub oprogramowanie do wirtualizacji) wolne od wad, wymienione za części wadliwe, muszą być nowe oraz muszą posiadać tożsame lub lepsze parametry i funkcjonalności.</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Usunięcie wady zostanie potwierdzone przez podpisanie przez Strony, bez zastrzeżeń, protokołu usunięcia wad.</w:t>
      </w:r>
    </w:p>
    <w:p w:rsidR="00AA125C" w:rsidRPr="00015308" w:rsidRDefault="00AA125C" w:rsidP="000B702E">
      <w:pPr>
        <w:numPr>
          <w:ilvl w:val="0"/>
          <w:numId w:val="19"/>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Wzór protokołu usunięcia wad stanowi Załącznik nr 5 do Umowy.</w:t>
      </w:r>
    </w:p>
    <w:p w:rsidR="00AA125C" w:rsidRPr="00015308" w:rsidRDefault="00AA125C" w:rsidP="00AA125C">
      <w:pPr>
        <w:suppressAutoHyphens w:val="0"/>
        <w:spacing w:after="200" w:line="276" w:lineRule="auto"/>
        <w:ind w:left="360"/>
        <w:contextualSpacing/>
        <w:jc w:val="both"/>
        <w:rPr>
          <w:rFonts w:eastAsia="Calibri"/>
          <w:sz w:val="24"/>
          <w:szCs w:val="24"/>
          <w:lang w:eastAsia="en-US"/>
        </w:rPr>
      </w:pPr>
    </w:p>
    <w:p w:rsidR="00AA125C" w:rsidRPr="00015308" w:rsidRDefault="00AA125C" w:rsidP="00AA125C">
      <w:pPr>
        <w:suppressAutoHyphens w:val="0"/>
        <w:spacing w:after="200" w:line="276" w:lineRule="auto"/>
        <w:jc w:val="center"/>
        <w:rPr>
          <w:rFonts w:eastAsia="Calibri"/>
          <w:b/>
          <w:sz w:val="24"/>
          <w:szCs w:val="24"/>
          <w:lang w:eastAsia="en-US"/>
        </w:rPr>
      </w:pPr>
      <w:r w:rsidRPr="00015308">
        <w:rPr>
          <w:rFonts w:eastAsia="Calibri"/>
          <w:b/>
          <w:sz w:val="24"/>
          <w:szCs w:val="24"/>
          <w:lang w:eastAsia="en-US"/>
        </w:rPr>
        <w:t>§ 11.</w:t>
      </w:r>
      <w:r w:rsidRPr="00015308">
        <w:rPr>
          <w:rFonts w:eastAsia="Calibri"/>
          <w:b/>
          <w:sz w:val="24"/>
          <w:szCs w:val="24"/>
          <w:lang w:eastAsia="en-US"/>
        </w:rPr>
        <w:br/>
        <w:t>Zmiana Umowy</w:t>
      </w:r>
    </w:p>
    <w:p w:rsidR="00AA125C" w:rsidRPr="00015308" w:rsidRDefault="00AA125C" w:rsidP="00AA125C">
      <w:p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Na podstawie przepisu art. 144 ust. 1 ustawy Pzp, Zamawiający dopuszcza zmiany postanowień Umowy w następującym zakresie:</w:t>
      </w:r>
    </w:p>
    <w:p w:rsidR="00AA125C" w:rsidRPr="00015308" w:rsidRDefault="00AA125C" w:rsidP="000B702E">
      <w:pPr>
        <w:numPr>
          <w:ilvl w:val="0"/>
          <w:numId w:val="21"/>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zmiany przedmiotu Umowy w szczególności ze względów organizacyjnych, technologicznych, technicznych, osobowych lub gdy konieczne będą oszczędności środków publicznych – w zakresie sposobu realizacji przedmiotu Umowy lub zmniejszenia wynagrodzenia maksymalnie o 20 % jego wartości brutto,</w:t>
      </w:r>
    </w:p>
    <w:p w:rsidR="00AA125C" w:rsidRPr="00015308" w:rsidRDefault="00AA125C" w:rsidP="000B702E">
      <w:pPr>
        <w:numPr>
          <w:ilvl w:val="0"/>
          <w:numId w:val="21"/>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zmiany postanowień Umowy, będące następstwem zmian powszechnie obowiązujących przepisów prawa, których uchwalenie lub zmiana nastąpiła po wszczęciu postępowania o udzielenie zamówienia publicznego, a które mają wpływ na realizację Umowy i z których treści wynika konieczność lub zasadność wprowadzenia zmian postanowień Umowy,</w:t>
      </w:r>
    </w:p>
    <w:p w:rsidR="00AA125C" w:rsidRPr="00015308" w:rsidRDefault="00AA125C" w:rsidP="000B702E">
      <w:pPr>
        <w:numPr>
          <w:ilvl w:val="0"/>
          <w:numId w:val="21"/>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zmiany terminów realizacji przedmiotu Umowy w przypadku wystąpienia </w:t>
      </w:r>
      <w:r>
        <w:rPr>
          <w:rFonts w:eastAsia="Calibri"/>
          <w:sz w:val="24"/>
          <w:szCs w:val="24"/>
          <w:lang w:eastAsia="en-US"/>
        </w:rPr>
        <w:t>zmian w </w:t>
      </w:r>
      <w:r w:rsidRPr="00015308">
        <w:rPr>
          <w:rFonts w:eastAsia="Calibri"/>
          <w:sz w:val="24"/>
          <w:szCs w:val="24"/>
          <w:lang w:eastAsia="en-US"/>
        </w:rPr>
        <w:t>strukturze i organizacji Zamawiającego w trakcie realizacji Umowy, jeżeli zmiany takie istotnie wpływają na zakres i termin prac Wykonawcy, przy czym wynagrodzenie Wykonawcy nie może ulec podwyższeniu, a w razie ograniczenia zakresu prac wynagrodzenie Wykonawcy ulega odpowiedniemu zmniejszeniu,</w:t>
      </w:r>
    </w:p>
    <w:p w:rsidR="00AA125C" w:rsidRPr="00015308" w:rsidRDefault="00AA125C" w:rsidP="000B702E">
      <w:pPr>
        <w:numPr>
          <w:ilvl w:val="0"/>
          <w:numId w:val="21"/>
        </w:numPr>
        <w:suppressAutoHyphens w:val="0"/>
        <w:spacing w:line="276" w:lineRule="auto"/>
        <w:ind w:left="714" w:hanging="357"/>
        <w:jc w:val="both"/>
        <w:rPr>
          <w:rFonts w:eastAsia="Calibri"/>
          <w:sz w:val="24"/>
          <w:szCs w:val="24"/>
          <w:lang w:eastAsia="en-US"/>
        </w:rPr>
      </w:pPr>
      <w:r w:rsidRPr="00015308">
        <w:rPr>
          <w:rFonts w:eastAsia="Calibri"/>
          <w:sz w:val="24"/>
          <w:szCs w:val="24"/>
          <w:lang w:eastAsia="en-US"/>
        </w:rPr>
        <w:t>zmiany terminów realizacji przedmiotu Umowy w przypadku, gdy zaistnieje przerwa w realizacji zamówienia z przyczyn niezależnych od Wykonawcy i Zamawiającego lub w przypadku zajścia okoliczności, które nie były znane w momencie wszczęcia postępowania i których nie można było przewidzieć w momencie wszczęcia postępowania,</w:t>
      </w:r>
    </w:p>
    <w:p w:rsidR="00AA125C" w:rsidRPr="00015308" w:rsidRDefault="00AA125C" w:rsidP="000B702E">
      <w:pPr>
        <w:numPr>
          <w:ilvl w:val="0"/>
          <w:numId w:val="21"/>
        </w:numPr>
        <w:suppressAutoHyphens w:val="0"/>
        <w:spacing w:line="276" w:lineRule="auto"/>
        <w:ind w:left="714" w:hanging="357"/>
        <w:jc w:val="both"/>
        <w:rPr>
          <w:rFonts w:eastAsia="Calibri"/>
          <w:sz w:val="24"/>
          <w:szCs w:val="24"/>
          <w:lang w:eastAsia="en-US"/>
        </w:rPr>
      </w:pPr>
      <w:r w:rsidRPr="00015308">
        <w:rPr>
          <w:rFonts w:eastAsia="Calibri"/>
          <w:sz w:val="24"/>
          <w:szCs w:val="24"/>
          <w:lang w:eastAsia="en-US"/>
        </w:rPr>
        <w:t xml:space="preserve">zmiany postanowień Umowy, będące następstwem wystąpienia siły wyższej, rozumianej jako zdarzenie lub połączenie zdarzeń obiektywnie niezależnych od Stron, </w:t>
      </w:r>
      <w:r w:rsidRPr="00015308">
        <w:rPr>
          <w:rFonts w:eastAsia="Calibri"/>
          <w:sz w:val="24"/>
          <w:szCs w:val="24"/>
          <w:lang w:eastAsia="en-US"/>
        </w:rPr>
        <w:lastRenderedPageBreak/>
        <w:t>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rsidR="00AA125C" w:rsidRPr="00015308" w:rsidRDefault="00AA125C" w:rsidP="000B702E">
      <w:pPr>
        <w:numPr>
          <w:ilvl w:val="0"/>
          <w:numId w:val="21"/>
        </w:numPr>
        <w:suppressAutoHyphens w:val="0"/>
        <w:spacing w:line="276" w:lineRule="auto"/>
        <w:ind w:left="714" w:hanging="357"/>
        <w:jc w:val="both"/>
        <w:rPr>
          <w:rFonts w:eastAsia="Calibri"/>
          <w:sz w:val="24"/>
          <w:szCs w:val="24"/>
          <w:lang w:eastAsia="en-US"/>
        </w:rPr>
      </w:pPr>
      <w:r w:rsidRPr="00015308">
        <w:rPr>
          <w:sz w:val="24"/>
          <w:szCs w:val="22"/>
        </w:rPr>
        <w:t>zmiany postanowień Umowy uzasadnione okolicz</w:t>
      </w:r>
      <w:r>
        <w:rPr>
          <w:sz w:val="24"/>
          <w:szCs w:val="22"/>
        </w:rPr>
        <w:t>nościami, o których mowa w art. </w:t>
      </w:r>
      <w:r w:rsidRPr="00015308">
        <w:rPr>
          <w:sz w:val="24"/>
          <w:szCs w:val="22"/>
        </w:rPr>
        <w:t>357¹ Kodeksu cywilnego.</w:t>
      </w:r>
    </w:p>
    <w:p w:rsidR="00AA125C" w:rsidRPr="000A7289" w:rsidRDefault="00AA125C" w:rsidP="00AA125C">
      <w:pPr>
        <w:suppressAutoHyphens w:val="0"/>
        <w:spacing w:after="200" w:line="276" w:lineRule="auto"/>
        <w:rPr>
          <w:rFonts w:eastAsia="Calibri"/>
          <w:b/>
          <w:sz w:val="16"/>
          <w:szCs w:val="16"/>
          <w:lang w:eastAsia="en-US"/>
        </w:rPr>
      </w:pPr>
    </w:p>
    <w:p w:rsidR="00AA125C" w:rsidRPr="00015308" w:rsidRDefault="00AA125C" w:rsidP="00AA125C">
      <w:pPr>
        <w:suppressAutoHyphens w:val="0"/>
        <w:spacing w:after="200" w:line="276" w:lineRule="auto"/>
        <w:ind w:left="360"/>
        <w:jc w:val="center"/>
        <w:rPr>
          <w:rFonts w:eastAsia="Calibri"/>
          <w:b/>
          <w:sz w:val="24"/>
          <w:szCs w:val="24"/>
          <w:lang w:eastAsia="en-US"/>
        </w:rPr>
      </w:pPr>
      <w:r w:rsidRPr="00015308">
        <w:rPr>
          <w:rFonts w:eastAsia="Calibri"/>
          <w:b/>
          <w:sz w:val="24"/>
          <w:szCs w:val="24"/>
          <w:lang w:eastAsia="en-US"/>
        </w:rPr>
        <w:t>§ 12.</w:t>
      </w:r>
      <w:r w:rsidRPr="00015308">
        <w:rPr>
          <w:rFonts w:eastAsia="Calibri"/>
          <w:b/>
          <w:sz w:val="24"/>
          <w:szCs w:val="24"/>
          <w:lang w:eastAsia="en-US"/>
        </w:rPr>
        <w:br/>
        <w:t>Postanowienia końcowe</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Wykonawca nie może przenieść na osoby trzecie wierzytelności wynikających z Umowy bez uprzedniej pisemnej zgody Zamawiającego ani regulować ich w drodze kompensaty.</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Gdyby jakiekolwiek postanowienie Umowy okazało się nieważne albo bezskuteczne, nie wpływa to na ważność i skuteczność pozostałych jej postanowień. W takim przypadku Strony zastąpią postanowienie uznane za nieważne lu</w:t>
      </w:r>
      <w:r>
        <w:rPr>
          <w:rFonts w:eastAsia="Calibri"/>
          <w:sz w:val="24"/>
          <w:szCs w:val="24"/>
          <w:lang w:eastAsia="en-US"/>
        </w:rPr>
        <w:t>b bezskuteczne innym, zgodnym z </w:t>
      </w:r>
      <w:r w:rsidRPr="00015308">
        <w:rPr>
          <w:rFonts w:eastAsia="Calibri"/>
          <w:sz w:val="24"/>
          <w:szCs w:val="24"/>
          <w:lang w:eastAsia="en-US"/>
        </w:rPr>
        <w:t>prawem, postanowieniem realizującym możliwie najbard</w:t>
      </w:r>
      <w:r>
        <w:rPr>
          <w:rFonts w:eastAsia="Calibri"/>
          <w:sz w:val="24"/>
          <w:szCs w:val="24"/>
          <w:lang w:eastAsia="en-US"/>
        </w:rPr>
        <w:t>ziej zbliżony cel gospodarczy i </w:t>
      </w:r>
      <w:r w:rsidRPr="00015308">
        <w:rPr>
          <w:rFonts w:eastAsia="Calibri"/>
          <w:sz w:val="24"/>
          <w:szCs w:val="24"/>
          <w:lang w:eastAsia="en-US"/>
        </w:rPr>
        <w:t>odzwierciedlającym pierwotną intencję Stron.</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Strony zobowiązują się dołożyć starań, aby wszelkie spory były rozwiązane na drodze negocjacji. Jeśli spór nie zostanie zakończony w drodze </w:t>
      </w:r>
      <w:r>
        <w:rPr>
          <w:rFonts w:eastAsia="Calibri"/>
          <w:sz w:val="24"/>
          <w:szCs w:val="24"/>
          <w:lang w:eastAsia="en-US"/>
        </w:rPr>
        <w:t>negocjacji w terminie 30 dni od </w:t>
      </w:r>
      <w:r w:rsidRPr="00015308">
        <w:rPr>
          <w:rFonts w:eastAsia="Calibri"/>
          <w:sz w:val="24"/>
          <w:szCs w:val="24"/>
          <w:lang w:eastAsia="en-US"/>
        </w:rPr>
        <w:t>daty jego zaistnienia, rozstrzygany będzie przez sąd powszechny właściwy dla siedziby Zamawiającego.</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Wszelkie zmiany Umowy wymagają formy pisemnej</w:t>
      </w:r>
      <w:r>
        <w:rPr>
          <w:rFonts w:eastAsia="Calibri"/>
          <w:sz w:val="24"/>
          <w:szCs w:val="24"/>
          <w:lang w:eastAsia="en-US"/>
        </w:rPr>
        <w:t xml:space="preserve"> w postaci aneksu do Umowy, pod </w:t>
      </w:r>
      <w:r w:rsidRPr="00015308">
        <w:rPr>
          <w:rFonts w:eastAsia="Calibri"/>
          <w:sz w:val="24"/>
          <w:szCs w:val="24"/>
          <w:lang w:eastAsia="en-US"/>
        </w:rPr>
        <w:t>rygorem nieważności.</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Umowę sporządzono w 2 jednobrzmiących egzemplarzach, po jednym dla każdej ze Stron.</w:t>
      </w:r>
    </w:p>
    <w:p w:rsidR="00AA125C" w:rsidRPr="00015308" w:rsidRDefault="00AA125C" w:rsidP="000B702E">
      <w:pPr>
        <w:numPr>
          <w:ilvl w:val="0"/>
          <w:numId w:val="22"/>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Załączniki do Umowy stanowią integralną część Umowy.</w:t>
      </w: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jc w:val="both"/>
        <w:rPr>
          <w:rFonts w:eastAsia="Calibri"/>
          <w:sz w:val="24"/>
          <w:szCs w:val="24"/>
          <w:lang w:eastAsia="en-US"/>
        </w:rPr>
      </w:pPr>
    </w:p>
    <w:p w:rsidR="00AA125C" w:rsidRPr="00015308" w:rsidRDefault="00AA125C" w:rsidP="00AA125C">
      <w:pPr>
        <w:suppressAutoHyphens w:val="0"/>
        <w:spacing w:after="200" w:line="276" w:lineRule="auto"/>
        <w:ind w:left="360"/>
        <w:jc w:val="both"/>
        <w:rPr>
          <w:rFonts w:eastAsia="Calibri"/>
          <w:sz w:val="24"/>
          <w:szCs w:val="24"/>
          <w:lang w:eastAsia="en-US"/>
        </w:rPr>
      </w:pPr>
      <w:r w:rsidRPr="00015308">
        <w:rPr>
          <w:rFonts w:eastAsia="Calibri"/>
          <w:sz w:val="24"/>
          <w:szCs w:val="24"/>
          <w:lang w:eastAsia="en-US"/>
        </w:rPr>
        <w:t>ZAMAWIAJĄCY</w:t>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t>WYKONAWCA</w:t>
      </w:r>
    </w:p>
    <w:p w:rsidR="00AA125C" w:rsidRPr="00015308" w:rsidRDefault="00AA125C" w:rsidP="00AA125C">
      <w:pPr>
        <w:suppressAutoHyphens w:val="0"/>
        <w:spacing w:after="200" w:line="276" w:lineRule="auto"/>
        <w:jc w:val="both"/>
        <w:rPr>
          <w:rFonts w:eastAsia="Calibri"/>
          <w:b/>
          <w:sz w:val="24"/>
          <w:szCs w:val="24"/>
          <w:lang w:eastAsia="en-US"/>
        </w:rPr>
      </w:pPr>
      <w:r w:rsidRPr="00015308">
        <w:rPr>
          <w:rFonts w:eastAsia="Calibri"/>
          <w:b/>
          <w:sz w:val="24"/>
          <w:szCs w:val="24"/>
          <w:lang w:eastAsia="en-US"/>
        </w:rPr>
        <w:t>Załączniki:</w:t>
      </w:r>
    </w:p>
    <w:p w:rsidR="00AA125C" w:rsidRPr="00015308" w:rsidRDefault="00AA125C" w:rsidP="000B702E">
      <w:pPr>
        <w:numPr>
          <w:ilvl w:val="0"/>
          <w:numId w:val="23"/>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Pełnomocnictwo z dnia …………………..</w:t>
      </w:r>
    </w:p>
    <w:p w:rsidR="00AA125C" w:rsidRPr="00015308" w:rsidRDefault="00AA125C" w:rsidP="000B702E">
      <w:pPr>
        <w:numPr>
          <w:ilvl w:val="0"/>
          <w:numId w:val="23"/>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Informacja z KRS z dnia …………………</w:t>
      </w:r>
    </w:p>
    <w:p w:rsidR="00AA125C" w:rsidRPr="00015308" w:rsidRDefault="00AA125C" w:rsidP="000B702E">
      <w:pPr>
        <w:numPr>
          <w:ilvl w:val="0"/>
          <w:numId w:val="23"/>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Szczegółowy Opis Przedmiotu Zamówienia</w:t>
      </w:r>
    </w:p>
    <w:p w:rsidR="00AA125C" w:rsidRPr="00015308" w:rsidRDefault="00AA125C" w:rsidP="000B702E">
      <w:pPr>
        <w:numPr>
          <w:ilvl w:val="0"/>
          <w:numId w:val="23"/>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Wzór Protokołu Odbioru</w:t>
      </w:r>
    </w:p>
    <w:p w:rsidR="00AA125C" w:rsidRPr="00015308" w:rsidRDefault="00AA125C" w:rsidP="000B702E">
      <w:pPr>
        <w:numPr>
          <w:ilvl w:val="0"/>
          <w:numId w:val="23"/>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Wzór Protokołu Usunięcia Wad</w:t>
      </w:r>
    </w:p>
    <w:p w:rsidR="00AA125C" w:rsidRPr="00015308" w:rsidRDefault="00AA125C" w:rsidP="00AA125C">
      <w:pPr>
        <w:suppressAutoHyphens w:val="0"/>
        <w:spacing w:after="200" w:line="276" w:lineRule="auto"/>
        <w:contextualSpacing/>
        <w:jc w:val="right"/>
        <w:rPr>
          <w:rFonts w:eastAsia="Calibri"/>
          <w:b/>
          <w:sz w:val="24"/>
          <w:szCs w:val="24"/>
          <w:lang w:eastAsia="en-US"/>
        </w:rPr>
      </w:pPr>
      <w:r w:rsidRPr="00015308">
        <w:rPr>
          <w:rFonts w:eastAsia="Calibri"/>
          <w:b/>
          <w:sz w:val="24"/>
          <w:szCs w:val="24"/>
          <w:lang w:eastAsia="en-US"/>
        </w:rPr>
        <w:br w:type="page"/>
      </w:r>
    </w:p>
    <w:p w:rsidR="00AA125C" w:rsidRPr="00015308" w:rsidRDefault="00AA125C" w:rsidP="00AA125C">
      <w:pPr>
        <w:suppressAutoHyphens w:val="0"/>
        <w:spacing w:after="200" w:line="276" w:lineRule="auto"/>
        <w:contextualSpacing/>
        <w:jc w:val="right"/>
        <w:rPr>
          <w:rFonts w:eastAsia="Calibri"/>
          <w:b/>
          <w:sz w:val="24"/>
          <w:szCs w:val="24"/>
          <w:lang w:eastAsia="en-US"/>
        </w:rPr>
      </w:pPr>
      <w:r w:rsidRPr="00015308">
        <w:rPr>
          <w:rFonts w:eastAsia="Calibri"/>
          <w:b/>
          <w:sz w:val="24"/>
          <w:szCs w:val="24"/>
          <w:lang w:eastAsia="en-US"/>
        </w:rPr>
        <w:lastRenderedPageBreak/>
        <w:t>Załącznik nr 4 do Umowy</w:t>
      </w: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r w:rsidRPr="00015308">
        <w:rPr>
          <w:rFonts w:eastAsia="Calibri"/>
          <w:b/>
          <w:sz w:val="24"/>
          <w:szCs w:val="24"/>
          <w:u w:val="single"/>
          <w:lang w:eastAsia="en-US"/>
        </w:rPr>
        <w:t xml:space="preserve">PROTOKÓŁ ODBIORU </w:t>
      </w: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0B702E">
      <w:pPr>
        <w:numPr>
          <w:ilvl w:val="0"/>
          <w:numId w:val="24"/>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Miejsce przeprowadzenia odbioru: …………….. </w:t>
      </w:r>
    </w:p>
    <w:p w:rsidR="00AA125C" w:rsidRPr="00015308" w:rsidRDefault="00AA125C" w:rsidP="000B702E">
      <w:pPr>
        <w:numPr>
          <w:ilvl w:val="0"/>
          <w:numId w:val="24"/>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Data przeprowadzenia odbioru: ………………… </w:t>
      </w:r>
    </w:p>
    <w:p w:rsidR="00AA125C" w:rsidRPr="00015308" w:rsidRDefault="00AA125C" w:rsidP="000B702E">
      <w:pPr>
        <w:numPr>
          <w:ilvl w:val="0"/>
          <w:numId w:val="24"/>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Osoby biorące udział w przeprowadzeniu odbioru:</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ze strony Wykonawcy: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xml:space="preserve">- ze strony Zamawiającego: ……………………… </w:t>
      </w:r>
    </w:p>
    <w:p w:rsidR="00AA125C" w:rsidRPr="00015308" w:rsidRDefault="00AA125C" w:rsidP="000B702E">
      <w:pPr>
        <w:numPr>
          <w:ilvl w:val="0"/>
          <w:numId w:val="24"/>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Przedmiot odbioru: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b/>
          <w:sz w:val="24"/>
          <w:szCs w:val="24"/>
          <w:lang w:eastAsia="en-US"/>
        </w:rPr>
      </w:pPr>
      <w:r w:rsidRPr="00015308">
        <w:rPr>
          <w:rFonts w:eastAsia="Calibri"/>
          <w:b/>
          <w:sz w:val="24"/>
          <w:szCs w:val="24"/>
          <w:lang w:eastAsia="en-US"/>
        </w:rPr>
        <w:t xml:space="preserve">Zgodność z Umową: </w:t>
      </w:r>
      <w:r w:rsidRPr="00015308">
        <w:rPr>
          <w:rFonts w:eastAsia="Calibri"/>
          <w:sz w:val="24"/>
          <w:szCs w:val="24"/>
          <w:lang w:eastAsia="en-US"/>
        </w:rPr>
        <w:t>………………………………………………………………</w:t>
      </w:r>
    </w:p>
    <w:p w:rsidR="00AA125C" w:rsidRPr="00015308" w:rsidRDefault="00AA125C" w:rsidP="00AA125C">
      <w:pPr>
        <w:suppressAutoHyphens w:val="0"/>
        <w:spacing w:after="200" w:line="276" w:lineRule="auto"/>
        <w:ind w:left="1080"/>
        <w:contextualSpacing/>
        <w:jc w:val="both"/>
        <w:rPr>
          <w:rFonts w:eastAsia="Calibri"/>
          <w:b/>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b/>
          <w:sz w:val="24"/>
          <w:szCs w:val="24"/>
          <w:lang w:eastAsia="en-US"/>
        </w:rPr>
        <w:t>Brak zgodności z Umową – zastrzeżenia</w:t>
      </w:r>
      <w:r w:rsidRPr="00015308">
        <w:rPr>
          <w:rFonts w:eastAsia="Calibri"/>
          <w:sz w:val="24"/>
          <w:szCs w:val="24"/>
          <w:lang w:eastAsia="en-US"/>
        </w:rPr>
        <w:t xml:space="preserve">: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xml:space="preserve">      miejscowość i data                                                      miejscowość i data</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             ZAMAWIAJĄCY </w:t>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t xml:space="preserve">      WYKONAWCA</w:t>
      </w:r>
    </w:p>
    <w:p w:rsidR="00AA125C" w:rsidRPr="00015308" w:rsidRDefault="00AA125C" w:rsidP="00AA125C">
      <w:pPr>
        <w:spacing w:line="276" w:lineRule="auto"/>
        <w:rPr>
          <w:szCs w:val="22"/>
        </w:rPr>
      </w:pPr>
      <w:r>
        <w:rPr>
          <w:szCs w:val="22"/>
        </w:rPr>
        <w:br w:type="page"/>
      </w:r>
    </w:p>
    <w:p w:rsidR="00AA125C" w:rsidRPr="00015308" w:rsidRDefault="00AA125C" w:rsidP="00AA125C">
      <w:pPr>
        <w:suppressAutoHyphens w:val="0"/>
        <w:spacing w:after="200" w:line="276" w:lineRule="auto"/>
        <w:contextualSpacing/>
        <w:jc w:val="right"/>
        <w:rPr>
          <w:rFonts w:eastAsia="Calibri"/>
          <w:b/>
          <w:sz w:val="24"/>
          <w:szCs w:val="24"/>
          <w:lang w:eastAsia="en-US"/>
        </w:rPr>
      </w:pPr>
      <w:r w:rsidRPr="00015308">
        <w:rPr>
          <w:rFonts w:eastAsia="Calibri"/>
          <w:b/>
          <w:sz w:val="24"/>
          <w:szCs w:val="24"/>
          <w:lang w:eastAsia="en-US"/>
        </w:rPr>
        <w:lastRenderedPageBreak/>
        <w:t>Załącznik nr 5 do Umowy</w:t>
      </w: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p>
    <w:p w:rsidR="00AA125C" w:rsidRPr="00015308" w:rsidRDefault="00AA125C" w:rsidP="00AA125C">
      <w:pPr>
        <w:suppressAutoHyphens w:val="0"/>
        <w:spacing w:after="200" w:line="276" w:lineRule="auto"/>
        <w:ind w:left="720"/>
        <w:contextualSpacing/>
        <w:jc w:val="center"/>
        <w:rPr>
          <w:rFonts w:eastAsia="Calibri"/>
          <w:b/>
          <w:sz w:val="24"/>
          <w:szCs w:val="24"/>
          <w:u w:val="single"/>
          <w:lang w:eastAsia="en-US"/>
        </w:rPr>
      </w:pPr>
      <w:r w:rsidRPr="00015308">
        <w:rPr>
          <w:rFonts w:eastAsia="Calibri"/>
          <w:b/>
          <w:sz w:val="24"/>
          <w:szCs w:val="24"/>
          <w:u w:val="single"/>
          <w:lang w:eastAsia="en-US"/>
        </w:rPr>
        <w:t xml:space="preserve">PROTOKÓŁ USUNIĘCIA WAD </w:t>
      </w: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0B702E">
      <w:pPr>
        <w:numPr>
          <w:ilvl w:val="0"/>
          <w:numId w:val="25"/>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Miejsce: …………….. </w:t>
      </w:r>
    </w:p>
    <w:p w:rsidR="00AA125C" w:rsidRPr="00015308" w:rsidRDefault="00AA125C" w:rsidP="000B702E">
      <w:pPr>
        <w:numPr>
          <w:ilvl w:val="0"/>
          <w:numId w:val="25"/>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 xml:space="preserve">Data: ………………… </w:t>
      </w:r>
    </w:p>
    <w:p w:rsidR="00AA125C" w:rsidRPr="00015308" w:rsidRDefault="00AA125C" w:rsidP="000B702E">
      <w:pPr>
        <w:numPr>
          <w:ilvl w:val="0"/>
          <w:numId w:val="25"/>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Osoby biorące udział:</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ze strony Wykonawcy: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xml:space="preserve">- ze strony Zamawiającego: ……………………… </w:t>
      </w:r>
    </w:p>
    <w:p w:rsidR="00AA125C" w:rsidRPr="00015308" w:rsidRDefault="00AA125C" w:rsidP="000B702E">
      <w:pPr>
        <w:numPr>
          <w:ilvl w:val="0"/>
          <w:numId w:val="25"/>
        </w:numPr>
        <w:suppressAutoHyphens w:val="0"/>
        <w:spacing w:after="200" w:line="276" w:lineRule="auto"/>
        <w:contextualSpacing/>
        <w:jc w:val="both"/>
        <w:rPr>
          <w:rFonts w:eastAsia="Calibri"/>
          <w:sz w:val="24"/>
          <w:szCs w:val="24"/>
          <w:lang w:eastAsia="en-US"/>
        </w:rPr>
      </w:pPr>
      <w:r w:rsidRPr="00015308">
        <w:rPr>
          <w:rFonts w:eastAsia="Calibri"/>
          <w:sz w:val="24"/>
          <w:szCs w:val="24"/>
          <w:lang w:eastAsia="en-US"/>
        </w:rPr>
        <w:t>Przedmiot: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vertAlign w:val="superscript"/>
          <w:lang w:eastAsia="en-US"/>
        </w:rPr>
      </w:pPr>
      <w:r w:rsidRPr="00015308">
        <w:rPr>
          <w:rFonts w:eastAsia="Calibri"/>
          <w:b/>
          <w:sz w:val="24"/>
          <w:szCs w:val="24"/>
          <w:lang w:eastAsia="en-US"/>
        </w:rPr>
        <w:t xml:space="preserve">Wady usunięto: </w:t>
      </w:r>
      <w:r w:rsidRPr="00015308">
        <w:rPr>
          <w:rFonts w:eastAsia="Calibri"/>
          <w:sz w:val="24"/>
          <w:szCs w:val="24"/>
          <w:lang w:eastAsia="en-US"/>
        </w:rPr>
        <w:t xml:space="preserve">TAK / NIE </w:t>
      </w:r>
      <w:r w:rsidRPr="00015308">
        <w:rPr>
          <w:rFonts w:eastAsia="Calibri"/>
          <w:sz w:val="24"/>
          <w:szCs w:val="24"/>
          <w:vertAlign w:val="superscript"/>
          <w:lang w:eastAsia="en-US"/>
        </w:rPr>
        <w:t>*</w:t>
      </w:r>
    </w:p>
    <w:p w:rsidR="00AA125C" w:rsidRPr="00015308" w:rsidRDefault="00AA125C" w:rsidP="00AA125C">
      <w:pPr>
        <w:suppressAutoHyphens w:val="0"/>
        <w:spacing w:after="200" w:line="276" w:lineRule="auto"/>
        <w:contextualSpacing/>
        <w:jc w:val="both"/>
        <w:rPr>
          <w:rFonts w:eastAsia="Calibri"/>
          <w:b/>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b/>
          <w:sz w:val="24"/>
          <w:szCs w:val="24"/>
          <w:lang w:eastAsia="en-US"/>
        </w:rPr>
        <w:t>Zastrzeżenia</w:t>
      </w:r>
      <w:r w:rsidRPr="00015308">
        <w:rPr>
          <w:rFonts w:eastAsia="Calibri"/>
          <w:sz w:val="24"/>
          <w:szCs w:val="24"/>
          <w:lang w:eastAsia="en-US"/>
        </w:rPr>
        <w:t xml:space="preserve">: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lang w:eastAsia="en-US"/>
        </w:rPr>
        <w:t xml:space="preserve">      miejscowość i data                                                      miejscowość i data</w:t>
      </w: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p>
    <w:p w:rsidR="00AA125C" w:rsidRPr="00015308" w:rsidRDefault="00AA125C" w:rsidP="00AA125C">
      <w:pPr>
        <w:suppressAutoHyphens w:val="0"/>
        <w:spacing w:after="200" w:line="276" w:lineRule="auto"/>
        <w:ind w:left="720"/>
        <w:contextualSpacing/>
        <w:jc w:val="both"/>
        <w:rPr>
          <w:rFonts w:eastAsia="Calibri"/>
          <w:sz w:val="24"/>
          <w:szCs w:val="24"/>
          <w:lang w:eastAsia="en-US"/>
        </w:rPr>
      </w:pPr>
      <w:r w:rsidRPr="00015308">
        <w:rPr>
          <w:rFonts w:eastAsia="Calibri"/>
          <w:sz w:val="24"/>
          <w:szCs w:val="24"/>
          <w:lang w:eastAsia="en-US"/>
        </w:rPr>
        <w:t xml:space="preserve">             ZAMAWIAJĄCY </w:t>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r>
      <w:r w:rsidRPr="00015308">
        <w:rPr>
          <w:rFonts w:eastAsia="Calibri"/>
          <w:sz w:val="24"/>
          <w:szCs w:val="24"/>
          <w:lang w:eastAsia="en-US"/>
        </w:rPr>
        <w:tab/>
        <w:t xml:space="preserve">      WYKONAWCA</w:t>
      </w: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pacing w:line="276" w:lineRule="auto"/>
        <w:rPr>
          <w:szCs w:val="22"/>
        </w:rPr>
      </w:pPr>
    </w:p>
    <w:p w:rsidR="00AA125C" w:rsidRPr="00015308" w:rsidRDefault="00AA125C" w:rsidP="00AA125C">
      <w:pPr>
        <w:suppressAutoHyphens w:val="0"/>
        <w:spacing w:after="200" w:line="276" w:lineRule="auto"/>
        <w:ind w:left="1080"/>
        <w:contextualSpacing/>
        <w:jc w:val="both"/>
        <w:rPr>
          <w:rFonts w:eastAsia="Calibri"/>
          <w:sz w:val="24"/>
          <w:szCs w:val="24"/>
          <w:lang w:eastAsia="en-US"/>
        </w:rPr>
      </w:pPr>
      <w:r w:rsidRPr="00015308">
        <w:rPr>
          <w:rFonts w:eastAsia="Calibri"/>
          <w:sz w:val="24"/>
          <w:szCs w:val="24"/>
          <w:vertAlign w:val="superscript"/>
          <w:lang w:eastAsia="en-US"/>
        </w:rPr>
        <w:t>*</w:t>
      </w:r>
      <w:r w:rsidRPr="00015308">
        <w:rPr>
          <w:rFonts w:eastAsia="Calibri"/>
          <w:sz w:val="24"/>
          <w:szCs w:val="24"/>
          <w:lang w:eastAsia="en-US"/>
        </w:rPr>
        <w:t xml:space="preserve"> niepotrzebne skreślić</w:t>
      </w:r>
    </w:p>
    <w:p w:rsidR="00AA125C" w:rsidRPr="00015308" w:rsidRDefault="00AA125C" w:rsidP="00AA125C">
      <w:pPr>
        <w:spacing w:line="276" w:lineRule="auto"/>
        <w:jc w:val="center"/>
        <w:rPr>
          <w:sz w:val="24"/>
          <w:szCs w:val="24"/>
        </w:rPr>
      </w:pPr>
    </w:p>
    <w:p w:rsidR="009D47A6" w:rsidRDefault="009D47A6">
      <w:bookmarkStart w:id="0" w:name="_GoBack"/>
      <w:bookmarkEnd w:id="0"/>
    </w:p>
    <w:sectPr w:rsidR="009D47A6">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418" w:left="1418" w:header="709"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2E" w:rsidRDefault="000B702E" w:rsidP="00AA125C">
      <w:r>
        <w:separator/>
      </w:r>
    </w:p>
  </w:endnote>
  <w:endnote w:type="continuationSeparator" w:id="0">
    <w:p w:rsidR="000B702E" w:rsidRDefault="000B702E" w:rsidP="00AA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charset w:val="01"/>
    <w:family w:val="auto"/>
    <w:pitch w:val="variable"/>
  </w:font>
  <w:font w:name="Liberation Serif">
    <w:panose1 w:val="02020603050405020304"/>
    <w:charset w:val="EE"/>
    <w:family w:val="roman"/>
    <w:pitch w:val="variable"/>
    <w:sig w:usb0="E0000AFF" w:usb1="500078FF" w:usb2="00000021" w:usb3="00000000" w:csb0="000001BF" w:csb1="00000000"/>
  </w:font>
  <w:font w:name="FreeSans">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pPr>
      <w:pStyle w:val="Stopka"/>
      <w:jc w:val="right"/>
    </w:pPr>
    <w:r>
      <w:t xml:space="preserve">Strona </w:t>
    </w:r>
    <w:r>
      <w:rPr>
        <w:b/>
        <w:sz w:val="24"/>
        <w:szCs w:val="24"/>
      </w:rPr>
      <w:fldChar w:fldCharType="begin"/>
    </w:r>
    <w:r>
      <w:rPr>
        <w:b/>
      </w:rPr>
      <w:instrText>PAGE</w:instrText>
    </w:r>
    <w:r>
      <w:rPr>
        <w:b/>
        <w:sz w:val="24"/>
        <w:szCs w:val="24"/>
      </w:rPr>
      <w:fldChar w:fldCharType="separate"/>
    </w:r>
    <w:r w:rsidR="00AA125C">
      <w:rPr>
        <w:b/>
        <w:noProof/>
      </w:rPr>
      <w:t>23</w:t>
    </w:r>
    <w:r>
      <w:rPr>
        <w:b/>
        <w:sz w:val="24"/>
        <w:szCs w:val="24"/>
      </w:rPr>
      <w:fldChar w:fldCharType="end"/>
    </w:r>
    <w:r>
      <w:t xml:space="preserve"> z </w:t>
    </w:r>
    <w:r w:rsidR="00AA125C">
      <w:t>52</w:t>
    </w:r>
  </w:p>
  <w:p w:rsidR="004F2885" w:rsidRDefault="000B702E">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pPr>
      <w:pStyle w:val="Stopka"/>
      <w:jc w:val="right"/>
    </w:pPr>
  </w:p>
  <w:p w:rsidR="004F2885" w:rsidRPr="009E31F6" w:rsidRDefault="000B702E" w:rsidP="0034333A">
    <w:pPr>
      <w:pStyle w:val="Stopka"/>
      <w:jc w:val="right"/>
      <w:rPr>
        <w:rFonts w:ascii="Calibri" w:hAnsi="Calibri" w:cs="Arial"/>
        <w:color w:val="000000"/>
        <w:sz w:val="16"/>
        <w:szCs w:val="18"/>
      </w:rPr>
    </w:pPr>
    <w:r>
      <w:t xml:space="preserve">Strona </w:t>
    </w:r>
    <w:r>
      <w:rPr>
        <w:b/>
        <w:sz w:val="24"/>
        <w:szCs w:val="24"/>
      </w:rPr>
      <w:fldChar w:fldCharType="begin"/>
    </w:r>
    <w:r>
      <w:rPr>
        <w:b/>
      </w:rPr>
      <w:instrText>PAGE</w:instrText>
    </w:r>
    <w:r>
      <w:rPr>
        <w:b/>
        <w:sz w:val="24"/>
        <w:szCs w:val="24"/>
      </w:rPr>
      <w:fldChar w:fldCharType="separate"/>
    </w:r>
    <w:r w:rsidR="00AA125C">
      <w:rPr>
        <w:b/>
        <w:noProof/>
      </w:rPr>
      <w:t>37</w:t>
    </w:r>
    <w:r>
      <w:rPr>
        <w:b/>
        <w:sz w:val="24"/>
        <w:szCs w:val="24"/>
      </w:rPr>
      <w:fldChar w:fldCharType="end"/>
    </w:r>
    <w:r>
      <w:t xml:space="preserve"> z </w:t>
    </w:r>
    <w:r w:rsidR="00AA125C">
      <w:t>52</w:t>
    </w:r>
  </w:p>
  <w:p w:rsidR="004F2885" w:rsidRPr="0057145A" w:rsidRDefault="000B702E" w:rsidP="0057145A">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Pr="009E31F6" w:rsidRDefault="000B702E" w:rsidP="0034333A">
    <w:pPr>
      <w:pStyle w:val="Stopka"/>
      <w:jc w:val="right"/>
      <w:rPr>
        <w:rFonts w:ascii="Calibri" w:hAnsi="Calibri" w:cs="Arial"/>
        <w:color w:val="000000"/>
        <w:sz w:val="16"/>
        <w:szCs w:val="18"/>
      </w:rPr>
    </w:pPr>
    <w:r>
      <w:t xml:space="preserve">Strona </w:t>
    </w:r>
    <w:r>
      <w:rPr>
        <w:b/>
        <w:sz w:val="24"/>
        <w:szCs w:val="24"/>
      </w:rPr>
      <w:fldChar w:fldCharType="begin"/>
    </w:r>
    <w:r>
      <w:rPr>
        <w:b/>
      </w:rPr>
      <w:instrText>PAGE</w:instrText>
    </w:r>
    <w:r>
      <w:rPr>
        <w:b/>
        <w:sz w:val="24"/>
        <w:szCs w:val="24"/>
      </w:rPr>
      <w:fldChar w:fldCharType="separate"/>
    </w:r>
    <w:r w:rsidR="00AA125C">
      <w:rPr>
        <w:b/>
        <w:noProof/>
      </w:rPr>
      <w:t>52</w:t>
    </w:r>
    <w:r>
      <w:rPr>
        <w:b/>
        <w:sz w:val="24"/>
        <w:szCs w:val="24"/>
      </w:rPr>
      <w:fldChar w:fldCharType="end"/>
    </w:r>
    <w:r>
      <w:t xml:space="preserve"> z </w:t>
    </w:r>
    <w:r w:rsidR="00AA125C">
      <w:t>52</w:t>
    </w:r>
  </w:p>
  <w:p w:rsidR="004F2885" w:rsidRDefault="000B702E">
    <w:pPr>
      <w:pStyle w:val="Stopka"/>
      <w:ind w:right="360"/>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rsidP="006A0CDF">
    <w:pPr>
      <w:pStyle w:val="Stopka"/>
      <w:jc w:val="right"/>
    </w:pPr>
    <w:r>
      <w:t xml:space="preserve">Strona </w:t>
    </w:r>
    <w:r>
      <w:rPr>
        <w:b/>
        <w:sz w:val="24"/>
        <w:szCs w:val="24"/>
      </w:rPr>
      <w:fldChar w:fldCharType="begin"/>
    </w:r>
    <w:r>
      <w:rPr>
        <w:b/>
      </w:rPr>
      <w:instrText>PAGE</w:instrText>
    </w:r>
    <w:r>
      <w:rPr>
        <w:b/>
        <w:sz w:val="24"/>
        <w:szCs w:val="24"/>
      </w:rPr>
      <w:fldChar w:fldCharType="separate"/>
    </w:r>
    <w:r w:rsidR="00AA125C">
      <w:rPr>
        <w:b/>
        <w:noProof/>
      </w:rPr>
      <w:t>33</w:t>
    </w:r>
    <w:r>
      <w:rPr>
        <w:b/>
        <w:sz w:val="24"/>
        <w:szCs w:val="24"/>
      </w:rPr>
      <w:fldChar w:fldCharType="end"/>
    </w:r>
    <w:r>
      <w:t xml:space="preserve"> z</w:t>
    </w:r>
    <w:r>
      <w:t xml:space="preserve"> </w:t>
    </w:r>
    <w:r w:rsidR="00AA125C">
      <w:rPr>
        <w:b/>
        <w:sz w:val="24"/>
        <w:szCs w:val="24"/>
      </w:rPr>
      <w:t>52</w:t>
    </w:r>
  </w:p>
  <w:p w:rsidR="004F2885" w:rsidRPr="00223433" w:rsidRDefault="000B702E" w:rsidP="0005781F">
    <w:pPr>
      <w:pStyle w:val="Stopka"/>
      <w:jc w:val="center"/>
      <w:rPr>
        <w:i/>
      </w:rPr>
    </w:pPr>
  </w:p>
  <w:p w:rsidR="004F2885" w:rsidRDefault="000B702E">
    <w:pPr>
      <w:pStyle w:val="Stopka"/>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rsidP="006A0CDF">
    <w:pPr>
      <w:pStyle w:val="Stopka"/>
      <w:jc w:val="right"/>
    </w:pPr>
    <w:r>
      <w:t xml:space="preserve">Strona </w:t>
    </w:r>
    <w:r>
      <w:rPr>
        <w:b/>
        <w:sz w:val="24"/>
        <w:szCs w:val="24"/>
      </w:rPr>
      <w:fldChar w:fldCharType="begin"/>
    </w:r>
    <w:r>
      <w:rPr>
        <w:b/>
      </w:rPr>
      <w:instrText>PAGE</w:instrText>
    </w:r>
    <w:r>
      <w:rPr>
        <w:b/>
        <w:sz w:val="24"/>
        <w:szCs w:val="24"/>
      </w:rPr>
      <w:fldChar w:fldCharType="separate"/>
    </w:r>
    <w:r w:rsidR="00AA125C">
      <w:rPr>
        <w:b/>
        <w:noProof/>
      </w:rPr>
      <w:t>34</w:t>
    </w:r>
    <w:r>
      <w:rPr>
        <w:b/>
        <w:sz w:val="24"/>
        <w:szCs w:val="24"/>
      </w:rPr>
      <w:fldChar w:fldCharType="end"/>
    </w:r>
    <w:r>
      <w:t xml:space="preserve"> z </w:t>
    </w:r>
    <w:r w:rsidR="00AA125C">
      <w:t>52</w:t>
    </w:r>
  </w:p>
  <w:p w:rsidR="004F2885" w:rsidRDefault="000B702E">
    <w:pPr>
      <w:pStyle w:val="Stopka"/>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Pr="009E31F6" w:rsidRDefault="000B702E" w:rsidP="0034333A">
    <w:pPr>
      <w:pStyle w:val="Stopka"/>
      <w:jc w:val="right"/>
      <w:rPr>
        <w:rFonts w:ascii="Calibri" w:hAnsi="Calibri" w:cs="Arial"/>
        <w:color w:val="000000"/>
        <w:sz w:val="16"/>
        <w:szCs w:val="18"/>
      </w:rPr>
    </w:pPr>
    <w:r>
      <w:t xml:space="preserve">Strona </w:t>
    </w:r>
    <w:r>
      <w:rPr>
        <w:b/>
        <w:sz w:val="24"/>
        <w:szCs w:val="24"/>
      </w:rPr>
      <w:fldChar w:fldCharType="begin"/>
    </w:r>
    <w:r>
      <w:rPr>
        <w:b/>
      </w:rPr>
      <w:instrText>PAGE</w:instrText>
    </w:r>
    <w:r>
      <w:rPr>
        <w:b/>
        <w:sz w:val="24"/>
        <w:szCs w:val="24"/>
      </w:rPr>
      <w:fldChar w:fldCharType="separate"/>
    </w:r>
    <w:r w:rsidR="00AA125C">
      <w:rPr>
        <w:b/>
        <w:noProof/>
      </w:rPr>
      <w:t>35</w:t>
    </w:r>
    <w:r>
      <w:rPr>
        <w:b/>
        <w:sz w:val="24"/>
        <w:szCs w:val="24"/>
      </w:rPr>
      <w:fldChar w:fldCharType="end"/>
    </w:r>
    <w:r>
      <w:t xml:space="preserve"> z </w:t>
    </w:r>
    <w:r w:rsidR="00AA125C">
      <w:t>52</w:t>
    </w:r>
  </w:p>
  <w:p w:rsidR="004F2885" w:rsidRDefault="000B702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2E" w:rsidRDefault="000B702E" w:rsidP="00AA125C">
      <w:r>
        <w:separator/>
      </w:r>
    </w:p>
  </w:footnote>
  <w:footnote w:type="continuationSeparator" w:id="0">
    <w:p w:rsidR="000B702E" w:rsidRDefault="000B702E" w:rsidP="00AA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AA125C" w:rsidP="00C22C1C">
    <w:pPr>
      <w:pStyle w:val="Nagwek"/>
      <w:tabs>
        <w:tab w:val="clear" w:pos="4536"/>
        <w:tab w:val="clear" w:pos="9072"/>
        <w:tab w:val="left" w:pos="7335"/>
      </w:tabs>
    </w:pPr>
    <w:r>
      <w:rPr>
        <w:noProof/>
        <w:lang w:eastAsia="pl-PL"/>
      </w:rPr>
      <mc:AlternateContent>
        <mc:Choice Requires="wps">
          <w:drawing>
            <wp:anchor distT="0" distB="0" distL="114300" distR="114300" simplePos="0" relativeHeight="251659264" behindDoc="1" locked="0" layoutInCell="1" allowOverlap="1">
              <wp:simplePos x="0" y="0"/>
              <wp:positionH relativeFrom="page">
                <wp:posOffset>6739255</wp:posOffset>
              </wp:positionH>
              <wp:positionV relativeFrom="page">
                <wp:posOffset>8441055</wp:posOffset>
              </wp:positionV>
              <wp:extent cx="2183765" cy="5200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DAF45" id="_x0000_t202" coordsize="21600,21600" o:spt="202" path="m,l,21600r21600,l21600,xe">
              <v:stroke joinstyle="miter"/>
              <v:path gradientshapeok="t" o:connecttype="rect"/>
            </v:shapetype>
            <v:shape id="Pole tekstowe 1" o:spid="_x0000_s1026" type="#_x0000_t202" style="position:absolute;margin-left:530.65pt;margin-top:664.65pt;width:171.95pt;height:40.95pt;rotation:-90;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" filled="f" stroked="f">
              <v:stroke joinstyle="round"/>
              <w10:wrap anchorx="page" anchory="page"/>
            </v:shape>
          </w:pict>
        </mc:Fallback>
      </mc:AlternateContent>
    </w:r>
    <w:r w:rsidR="000B702E">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Pr="0057145A" w:rsidRDefault="000B702E" w:rsidP="006A0CDF">
    <w:pPr>
      <w:pStyle w:val="Nagwek"/>
      <w:tabs>
        <w:tab w:val="clear" w:pos="4536"/>
        <w:tab w:val="clear" w:pos="9072"/>
        <w:tab w:val="left" w:pos="5642"/>
        <w:tab w:val="left" w:pos="11295"/>
      </w:tabs>
    </w:pP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Pr="0057145A" w:rsidRDefault="000B702E" w:rsidP="0005781F">
    <w:pPr>
      <w:pStyle w:val="Nagwek"/>
      <w:tabs>
        <w:tab w:val="clear" w:pos="4536"/>
        <w:tab w:val="clear" w:pos="9072"/>
        <w:tab w:val="left" w:pos="7545"/>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pPr>
      <w:pStyle w:val="Nagwek"/>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pPr>
      <w:pStyle w:val="Nagwek"/>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Default="000B702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85" w:rsidRPr="0057145A" w:rsidRDefault="000B702E" w:rsidP="0005781F">
    <w:pPr>
      <w:pStyle w:val="Nagwek"/>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283" w:hanging="283"/>
      </w:pPr>
    </w:lvl>
  </w:abstractNum>
  <w:abstractNum w:abstractNumId="2" w15:restartNumberingAfterBreak="0">
    <w:nsid w:val="00000006"/>
    <w:multiLevelType w:val="multilevel"/>
    <w:tmpl w:val="5B0E9CA0"/>
    <w:name w:val="WW8Num6"/>
    <w:lvl w:ilvl="0">
      <w:start w:val="3"/>
      <w:numFmt w:val="decimal"/>
      <w:lvlText w:val="%1."/>
      <w:lvlJc w:val="left"/>
      <w:pPr>
        <w:tabs>
          <w:tab w:val="num" w:pos="360"/>
        </w:tabs>
        <w:ind w:left="340" w:hanging="34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283" w:hanging="283"/>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1080" w:hanging="360"/>
      </w:pPr>
      <w:rPr>
        <w:rFonts w:ascii="Symbol" w:hAnsi="Symbol" w:cs="OpenSymbol"/>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113" w:hanging="113"/>
      </w:pPr>
      <w:rPr>
        <w:rFonts w:ascii="Symbol" w:hAnsi="Symbol" w:cs="OpenSymbol"/>
      </w:rPr>
    </w:lvl>
  </w:abstractNum>
  <w:abstractNum w:abstractNumId="6" w15:restartNumberingAfterBreak="0">
    <w:nsid w:val="0000000C"/>
    <w:multiLevelType w:val="multilevel"/>
    <w:tmpl w:val="FB78CEE2"/>
    <w:name w:val="WW8Num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0000011"/>
    <w:multiLevelType w:val="singleLevel"/>
    <w:tmpl w:val="00000011"/>
    <w:name w:val="WW8Num18"/>
    <w:lvl w:ilvl="0">
      <w:start w:val="1"/>
      <w:numFmt w:val="decimal"/>
      <w:lvlText w:val="%1)"/>
      <w:lvlJc w:val="left"/>
      <w:pPr>
        <w:tabs>
          <w:tab w:val="num" w:pos="701"/>
        </w:tabs>
        <w:ind w:left="701" w:hanging="341"/>
      </w:pPr>
    </w:lvl>
  </w:abstractNum>
  <w:abstractNum w:abstractNumId="8" w15:restartNumberingAfterBreak="0">
    <w:nsid w:val="00000016"/>
    <w:multiLevelType w:val="singleLevel"/>
    <w:tmpl w:val="00000016"/>
    <w:name w:val="WW8Num24"/>
    <w:lvl w:ilvl="0">
      <w:start w:val="1"/>
      <w:numFmt w:val="decimal"/>
      <w:lvlText w:val="%1)"/>
      <w:lvlJc w:val="left"/>
      <w:pPr>
        <w:tabs>
          <w:tab w:val="num" w:pos="701"/>
        </w:tabs>
        <w:ind w:left="701" w:hanging="341"/>
      </w:pPr>
      <w:rPr>
        <w:b w:val="0"/>
        <w:i w:val="0"/>
        <w:color w:val="auto"/>
        <w:sz w:val="24"/>
        <w:u w:val="none"/>
      </w:rPr>
    </w:lvl>
  </w:abstractNum>
  <w:abstractNum w:abstractNumId="9" w15:restartNumberingAfterBreak="0">
    <w:nsid w:val="00000017"/>
    <w:multiLevelType w:val="singleLevel"/>
    <w:tmpl w:val="00000017"/>
    <w:name w:val="WW8Num26"/>
    <w:lvl w:ilvl="0">
      <w:start w:val="1"/>
      <w:numFmt w:val="decimal"/>
      <w:lvlText w:val="%1."/>
      <w:lvlJc w:val="left"/>
      <w:pPr>
        <w:tabs>
          <w:tab w:val="num" w:pos="0"/>
        </w:tabs>
        <w:ind w:left="360" w:hanging="360"/>
      </w:pPr>
      <w:rPr>
        <w:sz w:val="24"/>
      </w:rPr>
    </w:lvl>
  </w:abstractNum>
  <w:abstractNum w:abstractNumId="10" w15:restartNumberingAfterBreak="0">
    <w:nsid w:val="0000001B"/>
    <w:multiLevelType w:val="singleLevel"/>
    <w:tmpl w:val="5594649C"/>
    <w:name w:val="WW8Num2022222"/>
    <w:lvl w:ilvl="0">
      <w:start w:val="1"/>
      <w:numFmt w:val="decimal"/>
      <w:lvlText w:val="%1."/>
      <w:lvlJc w:val="left"/>
      <w:pPr>
        <w:ind w:left="720" w:hanging="360"/>
      </w:pPr>
      <w:rPr>
        <w:rFonts w:hint="default"/>
        <w:lang w:val="pl-PL"/>
      </w:rPr>
    </w:lvl>
  </w:abstractNum>
  <w:abstractNum w:abstractNumId="11" w15:restartNumberingAfterBreak="0">
    <w:nsid w:val="0000001E"/>
    <w:multiLevelType w:val="singleLevel"/>
    <w:tmpl w:val="0000001E"/>
    <w:name w:val="WW8Num33"/>
    <w:lvl w:ilvl="0">
      <w:start w:val="1"/>
      <w:numFmt w:val="decimal"/>
      <w:lvlText w:val="%1."/>
      <w:lvlJc w:val="left"/>
      <w:pPr>
        <w:tabs>
          <w:tab w:val="num" w:pos="0"/>
        </w:tabs>
        <w:ind w:left="360" w:hanging="360"/>
      </w:pPr>
      <w:rPr>
        <w:sz w:val="24"/>
        <w:szCs w:val="24"/>
      </w:rPr>
    </w:lvl>
  </w:abstractNum>
  <w:abstractNum w:abstractNumId="12" w15:restartNumberingAfterBreak="0">
    <w:nsid w:val="0000001F"/>
    <w:multiLevelType w:val="multilevel"/>
    <w:tmpl w:val="0000001F"/>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1"/>
    <w:multiLevelType w:val="multilevel"/>
    <w:tmpl w:val="665E9872"/>
    <w:name w:val="WW8Num39"/>
    <w:lvl w:ilvl="0">
      <w:start w:val="1"/>
      <w:numFmt w:val="decimal"/>
      <w:lvlText w:val="%1)"/>
      <w:lvlJc w:val="left"/>
      <w:pPr>
        <w:tabs>
          <w:tab w:val="num" w:pos="720"/>
        </w:tabs>
        <w:ind w:left="720" w:hanging="360"/>
      </w:pPr>
      <w:rPr>
        <w:kern w:val="1"/>
        <w:sz w:val="24"/>
        <w:szCs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rPr>
        <w:rFonts w:eastAsia="Arial"/>
        <w:kern w:val="1"/>
        <w:sz w:val="24"/>
        <w:szCs w:val="22"/>
      </w:rPr>
    </w:lvl>
    <w:lvl w:ilvl="3">
      <w:start w:val="1"/>
      <w:numFmt w:val="decimal"/>
      <w:lvlText w:val="%4."/>
      <w:lvlJc w:val="left"/>
      <w:pPr>
        <w:tabs>
          <w:tab w:val="num" w:pos="2880"/>
        </w:tabs>
        <w:ind w:left="2880" w:hanging="360"/>
      </w:pPr>
      <w:rPr>
        <w:rFonts w:eastAsia="Arial"/>
        <w:kern w:val="1"/>
        <w:sz w:val="24"/>
        <w:szCs w:val="22"/>
      </w:rPr>
    </w:lvl>
    <w:lvl w:ilvl="4">
      <w:start w:val="1"/>
      <w:numFmt w:val="lowerLetter"/>
      <w:lvlText w:val="%5."/>
      <w:lvlJc w:val="left"/>
      <w:pPr>
        <w:tabs>
          <w:tab w:val="num" w:pos="3600"/>
        </w:tabs>
        <w:ind w:left="3600" w:hanging="360"/>
      </w:pPr>
      <w:rPr>
        <w:rFonts w:eastAsia="Arial"/>
        <w:kern w:val="1"/>
        <w:sz w:val="24"/>
        <w:szCs w:val="22"/>
      </w:rPr>
    </w:lvl>
    <w:lvl w:ilvl="5">
      <w:start w:val="1"/>
      <w:numFmt w:val="lowerRoman"/>
      <w:lvlText w:val="%6."/>
      <w:lvlJc w:val="left"/>
      <w:pPr>
        <w:tabs>
          <w:tab w:val="num" w:pos="4320"/>
        </w:tabs>
        <w:ind w:left="4320" w:hanging="180"/>
      </w:pPr>
      <w:rPr>
        <w:rFonts w:eastAsia="Arial"/>
        <w:kern w:val="1"/>
        <w:sz w:val="24"/>
        <w:szCs w:val="22"/>
      </w:rPr>
    </w:lvl>
    <w:lvl w:ilvl="6">
      <w:start w:val="1"/>
      <w:numFmt w:val="decimal"/>
      <w:lvlText w:val="%7."/>
      <w:lvlJc w:val="left"/>
      <w:pPr>
        <w:tabs>
          <w:tab w:val="num" w:pos="5040"/>
        </w:tabs>
        <w:ind w:left="5040" w:hanging="360"/>
      </w:pPr>
      <w:rPr>
        <w:rFonts w:eastAsia="Arial"/>
        <w:kern w:val="1"/>
        <w:sz w:val="24"/>
        <w:szCs w:val="22"/>
      </w:rPr>
    </w:lvl>
    <w:lvl w:ilvl="7">
      <w:start w:val="1"/>
      <w:numFmt w:val="lowerLetter"/>
      <w:lvlText w:val="%8."/>
      <w:lvlJc w:val="left"/>
      <w:pPr>
        <w:tabs>
          <w:tab w:val="num" w:pos="5760"/>
        </w:tabs>
        <w:ind w:left="5760" w:hanging="360"/>
      </w:pPr>
      <w:rPr>
        <w:rFonts w:eastAsia="Arial"/>
        <w:kern w:val="1"/>
        <w:sz w:val="24"/>
        <w:szCs w:val="22"/>
      </w:rPr>
    </w:lvl>
    <w:lvl w:ilvl="8">
      <w:start w:val="1"/>
      <w:numFmt w:val="lowerRoman"/>
      <w:lvlText w:val="%9."/>
      <w:lvlJc w:val="left"/>
      <w:pPr>
        <w:tabs>
          <w:tab w:val="num" w:pos="6480"/>
        </w:tabs>
        <w:ind w:left="6480" w:hanging="180"/>
      </w:pPr>
      <w:rPr>
        <w:rFonts w:eastAsia="Arial"/>
        <w:kern w:val="1"/>
        <w:sz w:val="24"/>
        <w:szCs w:val="22"/>
      </w:rPr>
    </w:lvl>
  </w:abstractNum>
  <w:abstractNum w:abstractNumId="14" w15:restartNumberingAfterBreak="0">
    <w:nsid w:val="07B14C9A"/>
    <w:multiLevelType w:val="hybridMultilevel"/>
    <w:tmpl w:val="EE54CD56"/>
    <w:name w:val="WW8Num202"/>
    <w:lvl w:ilvl="0" w:tplc="D6B4430C">
      <w:start w:val="1"/>
      <w:numFmt w:val="decimal"/>
      <w:lvlText w:val="%1)"/>
      <w:lvlJc w:val="left"/>
      <w:pPr>
        <w:ind w:left="720" w:hanging="360"/>
      </w:pPr>
      <w:rPr>
        <w:rFonts w:ascii="Times New Roman" w:hAnsi="Times New Roman" w:cs="Symbol" w:hint="default"/>
        <w:b w:val="0"/>
        <w:i w:val="0"/>
        <w:color w:val="auto"/>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C62CCF"/>
    <w:multiLevelType w:val="hybridMultilevel"/>
    <w:tmpl w:val="555C16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CE16D9"/>
    <w:multiLevelType w:val="hybridMultilevel"/>
    <w:tmpl w:val="12885902"/>
    <w:lvl w:ilvl="0" w:tplc="F32C6B96">
      <w:start w:val="1"/>
      <w:numFmt w:val="decimal"/>
      <w:lvlText w:val="%1."/>
      <w:lvlJc w:val="left"/>
      <w:pPr>
        <w:ind w:left="1080" w:hanging="360"/>
      </w:pPr>
      <w:rPr>
        <w:rFonts w:ascii="Times New Roman" w:hAnsi="Times New Roman" w:cs="Times New Roman" w:hint="default"/>
      </w:rPr>
    </w:lvl>
    <w:lvl w:ilvl="1" w:tplc="86340A22">
      <w:start w:val="1"/>
      <w:numFmt w:val="decimal"/>
      <w:lvlText w:val="%2)"/>
      <w:lvlJc w:val="left"/>
      <w:pPr>
        <w:ind w:left="1800" w:hanging="360"/>
      </w:pPr>
      <w:rPr>
        <w:rFonts w:ascii="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022963"/>
    <w:multiLevelType w:val="hybridMultilevel"/>
    <w:tmpl w:val="0A06CA26"/>
    <w:lvl w:ilvl="0" w:tplc="C13481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042668"/>
    <w:multiLevelType w:val="hybridMultilevel"/>
    <w:tmpl w:val="11C41016"/>
    <w:lvl w:ilvl="0" w:tplc="F14E00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13E2D38"/>
    <w:multiLevelType w:val="hybridMultilevel"/>
    <w:tmpl w:val="E78ED654"/>
    <w:lvl w:ilvl="0" w:tplc="04150011">
      <w:start w:val="1"/>
      <w:numFmt w:val="decimal"/>
      <w:lvlText w:val="%1)"/>
      <w:lvlJc w:val="left"/>
      <w:pPr>
        <w:ind w:left="723" w:hanging="360"/>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20" w15:restartNumberingAfterBreak="0">
    <w:nsid w:val="118434A9"/>
    <w:multiLevelType w:val="hybridMultilevel"/>
    <w:tmpl w:val="FF34014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B67FB"/>
    <w:multiLevelType w:val="hybridMultilevel"/>
    <w:tmpl w:val="A2DA1A80"/>
    <w:lvl w:ilvl="0" w:tplc="D6B4430C">
      <w:start w:val="1"/>
      <w:numFmt w:val="decimal"/>
      <w:lvlText w:val="%1)"/>
      <w:lvlJc w:val="left"/>
      <w:pPr>
        <w:ind w:left="1068" w:hanging="360"/>
      </w:pPr>
      <w:rPr>
        <w:rFonts w:ascii="Times New Roman" w:hAnsi="Times New Roman" w:cs="Symbol" w:hint="default"/>
        <w:b w:val="0"/>
        <w:i w:val="0"/>
        <w:color w:val="auto"/>
        <w:sz w:val="24"/>
        <w:szCs w:val="16"/>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1A9C7850"/>
    <w:multiLevelType w:val="hybridMultilevel"/>
    <w:tmpl w:val="D1D4524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0C6284"/>
    <w:multiLevelType w:val="hybridMultilevel"/>
    <w:tmpl w:val="11C41016"/>
    <w:lvl w:ilvl="0" w:tplc="F14E00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C424CC8"/>
    <w:multiLevelType w:val="hybridMultilevel"/>
    <w:tmpl w:val="8DDA49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482D69"/>
    <w:multiLevelType w:val="hybridMultilevel"/>
    <w:tmpl w:val="C3A4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D61021"/>
    <w:multiLevelType w:val="hybridMultilevel"/>
    <w:tmpl w:val="46C6A786"/>
    <w:lvl w:ilvl="0" w:tplc="ABDA4072">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33027F9"/>
    <w:multiLevelType w:val="hybridMultilevel"/>
    <w:tmpl w:val="67629DB0"/>
    <w:name w:val="WW8Num202222"/>
    <w:lvl w:ilvl="0" w:tplc="D6B4430C">
      <w:start w:val="1"/>
      <w:numFmt w:val="decimal"/>
      <w:lvlText w:val="%1)"/>
      <w:lvlJc w:val="left"/>
      <w:pPr>
        <w:ind w:left="720" w:hanging="360"/>
      </w:pPr>
      <w:rPr>
        <w:rFonts w:ascii="Times New Roman" w:hAnsi="Times New Roman" w:cs="Symbol" w:hint="default"/>
        <w:b w:val="0"/>
        <w:i w:val="0"/>
        <w:color w:val="auto"/>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41558B"/>
    <w:multiLevelType w:val="hybridMultilevel"/>
    <w:tmpl w:val="E3C0EDE4"/>
    <w:name w:val="WW8Num14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2CB43731"/>
    <w:multiLevelType w:val="hybridMultilevel"/>
    <w:tmpl w:val="361E6C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A837CB"/>
    <w:multiLevelType w:val="hybridMultilevel"/>
    <w:tmpl w:val="4DB8F0B6"/>
    <w:lvl w:ilvl="0" w:tplc="57B666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E052BE"/>
    <w:multiLevelType w:val="hybridMultilevel"/>
    <w:tmpl w:val="EC0E8E1C"/>
    <w:lvl w:ilvl="0" w:tplc="D6B4430C">
      <w:start w:val="1"/>
      <w:numFmt w:val="decimal"/>
      <w:lvlText w:val="%1)"/>
      <w:lvlJc w:val="left"/>
      <w:pPr>
        <w:ind w:left="720" w:hanging="360"/>
      </w:pPr>
      <w:rPr>
        <w:rFonts w:ascii="Times New Roman" w:hAnsi="Times New Roman" w:cs="Symbol" w:hint="default"/>
        <w:b w:val="0"/>
        <w:i w:val="0"/>
        <w:color w:val="auto"/>
        <w:sz w:val="24"/>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0B430B7"/>
    <w:multiLevelType w:val="hybridMultilevel"/>
    <w:tmpl w:val="D0E474A2"/>
    <w:lvl w:ilvl="0" w:tplc="E0B8A3A2">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E9111A"/>
    <w:multiLevelType w:val="hybridMultilevel"/>
    <w:tmpl w:val="575A95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70D33E0"/>
    <w:multiLevelType w:val="hybridMultilevel"/>
    <w:tmpl w:val="9B6268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5F4EDF"/>
    <w:multiLevelType w:val="hybridMultilevel"/>
    <w:tmpl w:val="05F847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481A524D"/>
    <w:multiLevelType w:val="hybridMultilevel"/>
    <w:tmpl w:val="57A49698"/>
    <w:lvl w:ilvl="0" w:tplc="D6B4430C">
      <w:start w:val="1"/>
      <w:numFmt w:val="decimal"/>
      <w:lvlText w:val="%1)"/>
      <w:lvlJc w:val="left"/>
      <w:pPr>
        <w:ind w:left="1068" w:hanging="360"/>
      </w:pPr>
      <w:rPr>
        <w:rFonts w:ascii="Times New Roman" w:hAnsi="Times New Roman" w:cs="Symbol" w:hint="default"/>
        <w:b w:val="0"/>
        <w:i w:val="0"/>
        <w:color w:val="auto"/>
        <w:sz w:val="24"/>
        <w:szCs w:val="16"/>
      </w:r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7" w15:restartNumberingAfterBreak="0">
    <w:nsid w:val="50E06BDA"/>
    <w:multiLevelType w:val="multilevel"/>
    <w:tmpl w:val="B0CAC8EC"/>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9E14988"/>
    <w:multiLevelType w:val="hybridMultilevel"/>
    <w:tmpl w:val="E4C6222E"/>
    <w:lvl w:ilvl="0" w:tplc="0415000F">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39" w15:restartNumberingAfterBreak="0">
    <w:nsid w:val="5CB254CA"/>
    <w:multiLevelType w:val="hybridMultilevel"/>
    <w:tmpl w:val="901E374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1C50638"/>
    <w:multiLevelType w:val="hybridMultilevel"/>
    <w:tmpl w:val="CFE419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2481DA4"/>
    <w:multiLevelType w:val="hybridMultilevel"/>
    <w:tmpl w:val="BD444FB4"/>
    <w:lvl w:ilvl="0" w:tplc="0E8A0BC6">
      <w:start w:val="1"/>
      <w:numFmt w:val="decimal"/>
      <w:lvlText w:val="%1."/>
      <w:lvlJc w:val="left"/>
      <w:pPr>
        <w:ind w:left="360" w:hanging="360"/>
      </w:pPr>
    </w:lvl>
    <w:lvl w:ilvl="1" w:tplc="04150019">
      <w:start w:val="1"/>
      <w:numFmt w:val="lowerLetter"/>
      <w:lvlText w:val="%2."/>
      <w:lvlJc w:val="left"/>
      <w:pPr>
        <w:ind w:left="589" w:hanging="360"/>
      </w:pPr>
    </w:lvl>
    <w:lvl w:ilvl="2" w:tplc="0415001B">
      <w:start w:val="1"/>
      <w:numFmt w:val="lowerRoman"/>
      <w:lvlText w:val="%3."/>
      <w:lvlJc w:val="right"/>
      <w:pPr>
        <w:ind w:left="1309" w:hanging="180"/>
      </w:pPr>
    </w:lvl>
    <w:lvl w:ilvl="3" w:tplc="0415000F">
      <w:start w:val="1"/>
      <w:numFmt w:val="decimal"/>
      <w:lvlText w:val="%4."/>
      <w:lvlJc w:val="left"/>
      <w:pPr>
        <w:ind w:left="2029" w:hanging="360"/>
      </w:pPr>
    </w:lvl>
    <w:lvl w:ilvl="4" w:tplc="04150019">
      <w:start w:val="1"/>
      <w:numFmt w:val="lowerLetter"/>
      <w:lvlText w:val="%5."/>
      <w:lvlJc w:val="left"/>
      <w:pPr>
        <w:ind w:left="2749" w:hanging="360"/>
      </w:pPr>
    </w:lvl>
    <w:lvl w:ilvl="5" w:tplc="0415001B">
      <w:start w:val="1"/>
      <w:numFmt w:val="lowerRoman"/>
      <w:lvlText w:val="%6."/>
      <w:lvlJc w:val="right"/>
      <w:pPr>
        <w:ind w:left="3469" w:hanging="180"/>
      </w:pPr>
    </w:lvl>
    <w:lvl w:ilvl="6" w:tplc="0415000F">
      <w:start w:val="1"/>
      <w:numFmt w:val="decimal"/>
      <w:lvlText w:val="%7."/>
      <w:lvlJc w:val="left"/>
      <w:pPr>
        <w:ind w:left="4189" w:hanging="360"/>
      </w:pPr>
    </w:lvl>
    <w:lvl w:ilvl="7" w:tplc="04150019">
      <w:start w:val="1"/>
      <w:numFmt w:val="lowerLetter"/>
      <w:lvlText w:val="%8."/>
      <w:lvlJc w:val="left"/>
      <w:pPr>
        <w:ind w:left="4909" w:hanging="360"/>
      </w:pPr>
    </w:lvl>
    <w:lvl w:ilvl="8" w:tplc="0415001B">
      <w:start w:val="1"/>
      <w:numFmt w:val="lowerRoman"/>
      <w:lvlText w:val="%9."/>
      <w:lvlJc w:val="right"/>
      <w:pPr>
        <w:ind w:left="5629" w:hanging="180"/>
      </w:pPr>
    </w:lvl>
  </w:abstractNum>
  <w:abstractNum w:abstractNumId="42" w15:restartNumberingAfterBreak="0">
    <w:nsid w:val="63062561"/>
    <w:multiLevelType w:val="multilevel"/>
    <w:tmpl w:val="4BC2EAEC"/>
    <w:name w:val="WW8Num123"/>
    <w:lvl w:ilvl="0">
      <w:start w:val="1"/>
      <w:numFmt w:val="decimal"/>
      <w:lvlText w:val="%1."/>
      <w:lvlJc w:val="left"/>
      <w:pPr>
        <w:tabs>
          <w:tab w:val="num" w:pos="644"/>
        </w:tabs>
        <w:ind w:left="644" w:hanging="360"/>
      </w:pPr>
      <w:rPr>
        <w:rFonts w:hint="default"/>
        <w:b/>
      </w:rPr>
    </w:lvl>
    <w:lvl w:ilvl="1">
      <w:start w:val="1"/>
      <w:numFmt w:val="decimal"/>
      <w:isLgl/>
      <w:lvlText w:val="%2)"/>
      <w:lvlJc w:val="left"/>
      <w:pPr>
        <w:ind w:left="1080" w:hanging="360"/>
      </w:pPr>
      <w:rPr>
        <w:rFonts w:ascii="Times New Roman" w:eastAsia="Times New Roman" w:hAnsi="Times New Roman" w:cs="Times New Roman"/>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87C1F6D"/>
    <w:multiLevelType w:val="hybridMultilevel"/>
    <w:tmpl w:val="BDBC59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D394A"/>
    <w:multiLevelType w:val="hybridMultilevel"/>
    <w:tmpl w:val="128A94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2C6444"/>
    <w:multiLevelType w:val="hybridMultilevel"/>
    <w:tmpl w:val="C434AAE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F0BF5"/>
    <w:multiLevelType w:val="hybridMultilevel"/>
    <w:tmpl w:val="E10AD3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F40ED7"/>
    <w:multiLevelType w:val="hybridMultilevel"/>
    <w:tmpl w:val="840A14A6"/>
    <w:lvl w:ilvl="0" w:tplc="0415000F">
      <w:start w:val="1"/>
      <w:numFmt w:val="decimal"/>
      <w:lvlText w:val="%1."/>
      <w:lvlJc w:val="left"/>
      <w:pPr>
        <w:ind w:left="-708" w:hanging="360"/>
      </w:pPr>
    </w:lvl>
    <w:lvl w:ilvl="1" w:tplc="04150019">
      <w:start w:val="1"/>
      <w:numFmt w:val="lowerLetter"/>
      <w:lvlText w:val="%2."/>
      <w:lvlJc w:val="left"/>
      <w:pPr>
        <w:ind w:left="12" w:hanging="360"/>
      </w:pPr>
    </w:lvl>
    <w:lvl w:ilvl="2" w:tplc="0415001B">
      <w:start w:val="1"/>
      <w:numFmt w:val="lowerRoman"/>
      <w:lvlText w:val="%3."/>
      <w:lvlJc w:val="right"/>
      <w:pPr>
        <w:ind w:left="732" w:hanging="180"/>
      </w:pPr>
    </w:lvl>
    <w:lvl w:ilvl="3" w:tplc="0415000F">
      <w:start w:val="1"/>
      <w:numFmt w:val="decimal"/>
      <w:lvlText w:val="%4."/>
      <w:lvlJc w:val="left"/>
      <w:pPr>
        <w:ind w:left="1452" w:hanging="360"/>
      </w:pPr>
    </w:lvl>
    <w:lvl w:ilvl="4" w:tplc="04150019">
      <w:start w:val="1"/>
      <w:numFmt w:val="lowerLetter"/>
      <w:lvlText w:val="%5."/>
      <w:lvlJc w:val="left"/>
      <w:pPr>
        <w:ind w:left="2172" w:hanging="360"/>
      </w:pPr>
    </w:lvl>
    <w:lvl w:ilvl="5" w:tplc="0415001B">
      <w:start w:val="1"/>
      <w:numFmt w:val="lowerRoman"/>
      <w:lvlText w:val="%6."/>
      <w:lvlJc w:val="right"/>
      <w:pPr>
        <w:ind w:left="2892" w:hanging="180"/>
      </w:pPr>
    </w:lvl>
    <w:lvl w:ilvl="6" w:tplc="0415000F">
      <w:start w:val="1"/>
      <w:numFmt w:val="decimal"/>
      <w:lvlText w:val="%7."/>
      <w:lvlJc w:val="left"/>
      <w:pPr>
        <w:ind w:left="3612" w:hanging="360"/>
      </w:pPr>
    </w:lvl>
    <w:lvl w:ilvl="7" w:tplc="04150019">
      <w:start w:val="1"/>
      <w:numFmt w:val="lowerLetter"/>
      <w:lvlText w:val="%8."/>
      <w:lvlJc w:val="left"/>
      <w:pPr>
        <w:ind w:left="4332" w:hanging="360"/>
      </w:pPr>
    </w:lvl>
    <w:lvl w:ilvl="8" w:tplc="0415001B">
      <w:start w:val="1"/>
      <w:numFmt w:val="lowerRoman"/>
      <w:lvlText w:val="%9."/>
      <w:lvlJc w:val="right"/>
      <w:pPr>
        <w:ind w:left="5052" w:hanging="180"/>
      </w:pPr>
    </w:lvl>
  </w:abstractNum>
  <w:abstractNum w:abstractNumId="48" w15:restartNumberingAfterBreak="0">
    <w:nsid w:val="7D142DC5"/>
    <w:multiLevelType w:val="multilevel"/>
    <w:tmpl w:val="5404A532"/>
    <w:lvl w:ilvl="0">
      <w:start w:val="1"/>
      <w:numFmt w:val="decimal"/>
      <w:lvlText w:val="%1."/>
      <w:lvlJc w:val="left"/>
      <w:pPr>
        <w:tabs>
          <w:tab w:val="num" w:pos="644"/>
        </w:tabs>
        <w:ind w:left="644" w:hanging="360"/>
      </w:pPr>
      <w:rPr>
        <w:rFonts w:hint="default"/>
        <w:b w:val="0"/>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D450D96"/>
    <w:multiLevelType w:val="hybridMultilevel"/>
    <w:tmpl w:val="B82E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7"/>
  </w:num>
  <w:num w:numId="6">
    <w:abstractNumId w:val="4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lvlOverride w:ilvl="2"/>
    <w:lvlOverride w:ilvl="3"/>
    <w:lvlOverride w:ilvl="4"/>
    <w:lvlOverride w:ilvl="5"/>
    <w:lvlOverride w:ilvl="6"/>
    <w:lvlOverride w:ilvl="7"/>
    <w:lvlOverride w:ilvl="8"/>
  </w:num>
  <w:num w:numId="27">
    <w:abstractNumId w:val="43"/>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45"/>
    <w:lvlOverride w:ilvl="0"/>
    <w:lvlOverride w:ilvl="1"/>
    <w:lvlOverride w:ilvl="2"/>
    <w:lvlOverride w:ilvl="3"/>
    <w:lvlOverride w:ilvl="4"/>
    <w:lvlOverride w:ilvl="5"/>
    <w:lvlOverride w:ilvl="6"/>
    <w:lvlOverride w:ilvl="7"/>
    <w:lvlOverride w:ilvl="8"/>
  </w:num>
  <w:num w:numId="30">
    <w:abstractNumId w:val="46"/>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0B702E"/>
    <w:rsid w:val="009D47A6"/>
    <w:rsid w:val="00AA1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809D0B-22CE-42EB-B771-CA6BBA80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5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A125C"/>
    <w:pPr>
      <w:keepNext/>
      <w:numPr>
        <w:numId w:val="1"/>
      </w:numPr>
      <w:jc w:val="center"/>
      <w:outlineLvl w:val="0"/>
    </w:pPr>
    <w:rPr>
      <w:b/>
      <w:i/>
      <w:color w:val="000000"/>
      <w:sz w:val="28"/>
      <w:vertAlign w:val="superscript"/>
    </w:rPr>
  </w:style>
  <w:style w:type="paragraph" w:styleId="Nagwek2">
    <w:name w:val="heading 2"/>
    <w:basedOn w:val="Normalny"/>
    <w:next w:val="Normalny"/>
    <w:link w:val="Nagwek2Znak"/>
    <w:uiPriority w:val="9"/>
    <w:qFormat/>
    <w:rsid w:val="00AA125C"/>
    <w:pPr>
      <w:keepNext/>
      <w:numPr>
        <w:ilvl w:val="1"/>
        <w:numId w:val="1"/>
      </w:numPr>
      <w:jc w:val="center"/>
      <w:outlineLvl w:val="1"/>
    </w:pPr>
    <w:rPr>
      <w:b/>
      <w:i/>
      <w:sz w:val="24"/>
      <w:vertAlign w:val="subscript"/>
    </w:rPr>
  </w:style>
  <w:style w:type="paragraph" w:styleId="Nagwek3">
    <w:name w:val="heading 3"/>
    <w:basedOn w:val="Normalny"/>
    <w:next w:val="Normalny"/>
    <w:link w:val="Nagwek3Znak"/>
    <w:qFormat/>
    <w:rsid w:val="00AA125C"/>
    <w:pPr>
      <w:keepNext/>
      <w:numPr>
        <w:ilvl w:val="2"/>
        <w:numId w:val="1"/>
      </w:numPr>
      <w:jc w:val="both"/>
      <w:outlineLvl w:val="2"/>
    </w:pPr>
    <w:rPr>
      <w:sz w:val="24"/>
    </w:rPr>
  </w:style>
  <w:style w:type="paragraph" w:styleId="Nagwek4">
    <w:name w:val="heading 4"/>
    <w:basedOn w:val="Normalny"/>
    <w:next w:val="Normalny"/>
    <w:link w:val="Nagwek4Znak"/>
    <w:qFormat/>
    <w:rsid w:val="00AA125C"/>
    <w:pPr>
      <w:keepNext/>
      <w:numPr>
        <w:ilvl w:val="3"/>
        <w:numId w:val="1"/>
      </w:numPr>
      <w:outlineLvl w:val="3"/>
    </w:pPr>
    <w:rPr>
      <w:sz w:val="28"/>
    </w:rPr>
  </w:style>
  <w:style w:type="paragraph" w:styleId="Nagwek5">
    <w:name w:val="heading 5"/>
    <w:basedOn w:val="Normalny"/>
    <w:next w:val="Normalny"/>
    <w:link w:val="Nagwek5Znak"/>
    <w:qFormat/>
    <w:rsid w:val="00AA125C"/>
    <w:pPr>
      <w:keepNext/>
      <w:numPr>
        <w:ilvl w:val="4"/>
        <w:numId w:val="1"/>
      </w:numPr>
      <w:ind w:left="0" w:firstLine="708"/>
      <w:jc w:val="both"/>
      <w:outlineLvl w:val="4"/>
    </w:pPr>
    <w:rPr>
      <w:b/>
      <w:bCs/>
      <w:sz w:val="24"/>
    </w:rPr>
  </w:style>
  <w:style w:type="paragraph" w:styleId="Nagwek6">
    <w:name w:val="heading 6"/>
    <w:basedOn w:val="Normalny"/>
    <w:next w:val="Normalny"/>
    <w:link w:val="Nagwek6Znak"/>
    <w:qFormat/>
    <w:rsid w:val="00AA125C"/>
    <w:pPr>
      <w:keepNext/>
      <w:numPr>
        <w:ilvl w:val="5"/>
        <w:numId w:val="1"/>
      </w:numPr>
      <w:outlineLvl w:val="5"/>
    </w:pPr>
    <w:rPr>
      <w:b/>
      <w:sz w:val="32"/>
    </w:rPr>
  </w:style>
  <w:style w:type="paragraph" w:styleId="Nagwek7">
    <w:name w:val="heading 7"/>
    <w:basedOn w:val="Normalny"/>
    <w:next w:val="Normalny"/>
    <w:link w:val="Nagwek7Znak"/>
    <w:qFormat/>
    <w:rsid w:val="00AA125C"/>
    <w:pPr>
      <w:keepNext/>
      <w:numPr>
        <w:ilvl w:val="6"/>
        <w:numId w:val="1"/>
      </w:numPr>
      <w:jc w:val="both"/>
      <w:outlineLvl w:val="6"/>
    </w:pPr>
    <w:rPr>
      <w:b/>
      <w:sz w:val="28"/>
    </w:rPr>
  </w:style>
  <w:style w:type="paragraph" w:styleId="Nagwek8">
    <w:name w:val="heading 8"/>
    <w:basedOn w:val="Normalny"/>
    <w:next w:val="Normalny"/>
    <w:link w:val="Nagwek8Znak"/>
    <w:qFormat/>
    <w:rsid w:val="00AA125C"/>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AA125C"/>
    <w:pPr>
      <w:keepNext/>
      <w:numPr>
        <w:ilvl w:val="8"/>
        <w:numId w:val="1"/>
      </w:numPr>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25C"/>
    <w:rPr>
      <w:rFonts w:ascii="Times New Roman" w:eastAsia="Times New Roman" w:hAnsi="Times New Roman" w:cs="Times New Roman"/>
      <w:b/>
      <w:i/>
      <w:color w:val="000000"/>
      <w:sz w:val="28"/>
      <w:szCs w:val="20"/>
      <w:vertAlign w:val="superscript"/>
      <w:lang w:eastAsia="ar-SA"/>
    </w:rPr>
  </w:style>
  <w:style w:type="character" w:customStyle="1" w:styleId="Nagwek2Znak">
    <w:name w:val="Nagłówek 2 Znak"/>
    <w:basedOn w:val="Domylnaczcionkaakapitu"/>
    <w:link w:val="Nagwek2"/>
    <w:uiPriority w:val="9"/>
    <w:rsid w:val="00AA125C"/>
    <w:rPr>
      <w:rFonts w:ascii="Times New Roman" w:eastAsia="Times New Roman" w:hAnsi="Times New Roman" w:cs="Times New Roman"/>
      <w:b/>
      <w:i/>
      <w:sz w:val="24"/>
      <w:szCs w:val="20"/>
      <w:vertAlign w:val="subscript"/>
      <w:lang w:eastAsia="ar-SA"/>
    </w:rPr>
  </w:style>
  <w:style w:type="character" w:customStyle="1" w:styleId="Nagwek3Znak">
    <w:name w:val="Nagłówek 3 Znak"/>
    <w:basedOn w:val="Domylnaczcionkaakapitu"/>
    <w:link w:val="Nagwek3"/>
    <w:rsid w:val="00AA125C"/>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AA125C"/>
    <w:rPr>
      <w:rFonts w:ascii="Times New Roman" w:eastAsia="Times New Roman" w:hAnsi="Times New Roman" w:cs="Times New Roman"/>
      <w:sz w:val="28"/>
      <w:szCs w:val="20"/>
      <w:lang w:eastAsia="ar-SA"/>
    </w:rPr>
  </w:style>
  <w:style w:type="character" w:customStyle="1" w:styleId="Nagwek5Znak">
    <w:name w:val="Nagłówek 5 Znak"/>
    <w:basedOn w:val="Domylnaczcionkaakapitu"/>
    <w:link w:val="Nagwek5"/>
    <w:rsid w:val="00AA125C"/>
    <w:rPr>
      <w:rFonts w:ascii="Times New Roman" w:eastAsia="Times New Roman" w:hAnsi="Times New Roman" w:cs="Times New Roman"/>
      <w:b/>
      <w:bCs/>
      <w:sz w:val="24"/>
      <w:szCs w:val="20"/>
      <w:lang w:eastAsia="ar-SA"/>
    </w:rPr>
  </w:style>
  <w:style w:type="character" w:customStyle="1" w:styleId="Nagwek6Znak">
    <w:name w:val="Nagłówek 6 Znak"/>
    <w:basedOn w:val="Domylnaczcionkaakapitu"/>
    <w:link w:val="Nagwek6"/>
    <w:rsid w:val="00AA125C"/>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rsid w:val="00AA125C"/>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rsid w:val="00AA125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AA125C"/>
    <w:rPr>
      <w:rFonts w:ascii="Times New Roman" w:eastAsia="Times New Roman" w:hAnsi="Times New Roman" w:cs="Times New Roman"/>
      <w:sz w:val="28"/>
      <w:szCs w:val="20"/>
      <w:lang w:eastAsia="ar-SA"/>
    </w:rPr>
  </w:style>
  <w:style w:type="character" w:customStyle="1" w:styleId="WW8Num2z0">
    <w:name w:val="WW8Num2z0"/>
    <w:rsid w:val="00AA125C"/>
    <w:rPr>
      <w:rFonts w:ascii="Symbol" w:hAnsi="Symbol" w:cs="OpenSymbol"/>
    </w:rPr>
  </w:style>
  <w:style w:type="character" w:customStyle="1" w:styleId="WW8Num2z1">
    <w:name w:val="WW8Num2z1"/>
    <w:rsid w:val="00AA125C"/>
    <w:rPr>
      <w:rFonts w:ascii="OpenSymbol" w:hAnsi="OpenSymbol" w:cs="OpenSymbol"/>
    </w:rPr>
  </w:style>
  <w:style w:type="character" w:customStyle="1" w:styleId="WW8Num2z2">
    <w:name w:val="WW8Num2z2"/>
    <w:rsid w:val="00AA125C"/>
    <w:rPr>
      <w:rFonts w:ascii="Times New Roman" w:eastAsia="Times New Roman" w:hAnsi="Times New Roman" w:cs="Times New Roman"/>
    </w:rPr>
  </w:style>
  <w:style w:type="character" w:customStyle="1" w:styleId="WW8Num3z0">
    <w:name w:val="WW8Num3z0"/>
    <w:rsid w:val="00AA125C"/>
    <w:rPr>
      <w:rFonts w:ascii="Symbol" w:hAnsi="Symbol" w:cs="OpenSymbol"/>
    </w:rPr>
  </w:style>
  <w:style w:type="character" w:customStyle="1" w:styleId="WW8Num4z0">
    <w:name w:val="WW8Num4z0"/>
    <w:rsid w:val="00AA125C"/>
  </w:style>
  <w:style w:type="character" w:customStyle="1" w:styleId="WW8Num5z0">
    <w:name w:val="WW8Num5z0"/>
    <w:rsid w:val="00AA125C"/>
    <w:rPr>
      <w:rFonts w:ascii="Symbol" w:hAnsi="Symbol" w:cs="OpenSymbol"/>
    </w:rPr>
  </w:style>
  <w:style w:type="character" w:customStyle="1" w:styleId="WW8Num6z0">
    <w:name w:val="WW8Num6z0"/>
    <w:rsid w:val="00AA125C"/>
  </w:style>
  <w:style w:type="character" w:customStyle="1" w:styleId="WW8Num7z0">
    <w:name w:val="WW8Num7z0"/>
    <w:rsid w:val="00AA125C"/>
  </w:style>
  <w:style w:type="character" w:customStyle="1" w:styleId="WW8Num8z0">
    <w:name w:val="WW8Num8z0"/>
    <w:rsid w:val="00AA125C"/>
    <w:rPr>
      <w:rFonts w:ascii="Symbol" w:hAnsi="Symbol" w:cs="OpenSymbol"/>
    </w:rPr>
  </w:style>
  <w:style w:type="character" w:customStyle="1" w:styleId="WW8Num9z0">
    <w:name w:val="WW8Num9z0"/>
    <w:rsid w:val="00AA125C"/>
    <w:rPr>
      <w:rFonts w:ascii="Symbol" w:hAnsi="Symbol" w:cs="OpenSymbol"/>
    </w:rPr>
  </w:style>
  <w:style w:type="character" w:customStyle="1" w:styleId="WW8Num10z3">
    <w:name w:val="WW8Num10z3"/>
    <w:rsid w:val="00AA125C"/>
  </w:style>
  <w:style w:type="character" w:customStyle="1" w:styleId="WW8Num11z0">
    <w:name w:val="WW8Num11z0"/>
    <w:rsid w:val="00AA125C"/>
    <w:rPr>
      <w:sz w:val="24"/>
      <w:szCs w:val="24"/>
    </w:rPr>
  </w:style>
  <w:style w:type="character" w:customStyle="1" w:styleId="WW8Num12z0">
    <w:name w:val="WW8Num12z0"/>
    <w:rsid w:val="00AA125C"/>
  </w:style>
  <w:style w:type="character" w:customStyle="1" w:styleId="WW8Num13z0">
    <w:name w:val="WW8Num13z0"/>
    <w:rsid w:val="00AA125C"/>
    <w:rPr>
      <w:b w:val="0"/>
    </w:rPr>
  </w:style>
  <w:style w:type="character" w:customStyle="1" w:styleId="WW8Num14z0">
    <w:name w:val="WW8Num14z0"/>
    <w:rsid w:val="00AA125C"/>
  </w:style>
  <w:style w:type="character" w:customStyle="1" w:styleId="WW8Num15z0">
    <w:name w:val="WW8Num15z0"/>
    <w:rsid w:val="00AA125C"/>
    <w:rPr>
      <w:sz w:val="24"/>
      <w:szCs w:val="24"/>
    </w:rPr>
  </w:style>
  <w:style w:type="character" w:customStyle="1" w:styleId="WW8Num15z1">
    <w:name w:val="WW8Num15z1"/>
    <w:rsid w:val="00AA125C"/>
    <w:rPr>
      <w:b/>
      <w:sz w:val="24"/>
    </w:rPr>
  </w:style>
  <w:style w:type="character" w:customStyle="1" w:styleId="WW8Num16z0">
    <w:name w:val="WW8Num16z0"/>
    <w:rsid w:val="00AA125C"/>
    <w:rPr>
      <w:b w:val="0"/>
      <w:i w:val="0"/>
      <w:color w:val="auto"/>
      <w:sz w:val="24"/>
      <w:u w:val="none"/>
    </w:rPr>
  </w:style>
  <w:style w:type="character" w:customStyle="1" w:styleId="WW8Num17z0">
    <w:name w:val="WW8Num17z0"/>
    <w:rsid w:val="00AA125C"/>
    <w:rPr>
      <w:b w:val="0"/>
      <w:color w:val="000000"/>
      <w:sz w:val="28"/>
      <w:szCs w:val="28"/>
    </w:rPr>
  </w:style>
  <w:style w:type="character" w:customStyle="1" w:styleId="WW8Num19z0">
    <w:name w:val="WW8Num19z0"/>
    <w:rsid w:val="00AA125C"/>
    <w:rPr>
      <w:sz w:val="24"/>
    </w:rPr>
  </w:style>
  <w:style w:type="character" w:customStyle="1" w:styleId="WW8Num20z0">
    <w:name w:val="WW8Num20z0"/>
    <w:rsid w:val="00AA125C"/>
    <w:rPr>
      <w:rFonts w:ascii="Symbol" w:hAnsi="Symbol" w:cs="Symbol"/>
      <w:color w:val="auto"/>
      <w:sz w:val="16"/>
      <w:szCs w:val="16"/>
    </w:rPr>
  </w:style>
  <w:style w:type="character" w:customStyle="1" w:styleId="WW8Num21z0">
    <w:name w:val="WW8Num21z0"/>
    <w:rsid w:val="00AA125C"/>
  </w:style>
  <w:style w:type="character" w:customStyle="1" w:styleId="WW8Num22z0">
    <w:name w:val="WW8Num22z0"/>
    <w:rsid w:val="00AA125C"/>
    <w:rPr>
      <w:b w:val="0"/>
      <w:sz w:val="24"/>
      <w:szCs w:val="24"/>
      <w:u w:val="none"/>
    </w:rPr>
  </w:style>
  <w:style w:type="character" w:customStyle="1" w:styleId="WW8Num23z0">
    <w:name w:val="WW8Num23z0"/>
    <w:rsid w:val="00AA125C"/>
    <w:rPr>
      <w:sz w:val="24"/>
      <w:szCs w:val="24"/>
    </w:rPr>
  </w:style>
  <w:style w:type="character" w:customStyle="1" w:styleId="WW8Num24z0">
    <w:name w:val="WW8Num24z0"/>
    <w:rsid w:val="00AA125C"/>
    <w:rPr>
      <w:b w:val="0"/>
      <w:i w:val="0"/>
      <w:color w:val="auto"/>
      <w:sz w:val="24"/>
      <w:u w:val="none"/>
    </w:rPr>
  </w:style>
  <w:style w:type="character" w:customStyle="1" w:styleId="WW8Num25z0">
    <w:name w:val="WW8Num25z0"/>
    <w:rsid w:val="00AA125C"/>
    <w:rPr>
      <w:sz w:val="24"/>
    </w:rPr>
  </w:style>
  <w:style w:type="character" w:customStyle="1" w:styleId="WW8Num26z0">
    <w:name w:val="WW8Num26z0"/>
    <w:rsid w:val="00AA125C"/>
    <w:rPr>
      <w:sz w:val="24"/>
    </w:rPr>
  </w:style>
  <w:style w:type="character" w:customStyle="1" w:styleId="WW8Num27z0">
    <w:name w:val="WW8Num27z0"/>
    <w:rsid w:val="00AA125C"/>
    <w:rPr>
      <w:bCs/>
      <w:sz w:val="24"/>
      <w:szCs w:val="24"/>
    </w:rPr>
  </w:style>
  <w:style w:type="character" w:customStyle="1" w:styleId="WW8Num28z0">
    <w:name w:val="WW8Num28z0"/>
    <w:rsid w:val="00AA125C"/>
    <w:rPr>
      <w:b w:val="0"/>
      <w:sz w:val="24"/>
      <w:szCs w:val="24"/>
    </w:rPr>
  </w:style>
  <w:style w:type="character" w:customStyle="1" w:styleId="WW8Num30z0">
    <w:name w:val="WW8Num30z0"/>
    <w:rsid w:val="00AA125C"/>
  </w:style>
  <w:style w:type="character" w:customStyle="1" w:styleId="WW8Num31z0">
    <w:name w:val="WW8Num31z0"/>
    <w:rsid w:val="00AA125C"/>
    <w:rPr>
      <w:b w:val="0"/>
      <w:sz w:val="24"/>
      <w:szCs w:val="24"/>
    </w:rPr>
  </w:style>
  <w:style w:type="character" w:customStyle="1" w:styleId="WW8Num32z3">
    <w:name w:val="WW8Num32z3"/>
    <w:rsid w:val="00AA125C"/>
  </w:style>
  <w:style w:type="character" w:customStyle="1" w:styleId="WW8Num32z4">
    <w:name w:val="WW8Num32z4"/>
    <w:rsid w:val="00AA125C"/>
  </w:style>
  <w:style w:type="character" w:customStyle="1" w:styleId="WW8Num33z0">
    <w:name w:val="WW8Num33z0"/>
    <w:rsid w:val="00AA125C"/>
    <w:rPr>
      <w:sz w:val="24"/>
      <w:szCs w:val="24"/>
    </w:rPr>
  </w:style>
  <w:style w:type="character" w:customStyle="1" w:styleId="WW8Num34z0">
    <w:name w:val="WW8Num34z0"/>
    <w:rsid w:val="00AA125C"/>
    <w:rPr>
      <w:sz w:val="24"/>
      <w:szCs w:val="22"/>
    </w:rPr>
  </w:style>
  <w:style w:type="character" w:customStyle="1" w:styleId="WW8Num35z0">
    <w:name w:val="WW8Num35z0"/>
    <w:rsid w:val="00AA125C"/>
    <w:rPr>
      <w:b/>
      <w:i w:val="0"/>
      <w:color w:val="000000"/>
      <w:sz w:val="24"/>
      <w:szCs w:val="24"/>
    </w:rPr>
  </w:style>
  <w:style w:type="character" w:customStyle="1" w:styleId="WW8Num36z0">
    <w:name w:val="WW8Num36z0"/>
    <w:rsid w:val="00AA125C"/>
    <w:rPr>
      <w:sz w:val="24"/>
      <w:szCs w:val="24"/>
    </w:rPr>
  </w:style>
  <w:style w:type="character" w:customStyle="1" w:styleId="WW8Num36z1">
    <w:name w:val="WW8Num36z1"/>
    <w:rsid w:val="00AA125C"/>
  </w:style>
  <w:style w:type="character" w:customStyle="1" w:styleId="WW8Num36z2">
    <w:name w:val="WW8Num36z2"/>
    <w:rsid w:val="00AA125C"/>
  </w:style>
  <w:style w:type="character" w:customStyle="1" w:styleId="WW8Num36z3">
    <w:name w:val="WW8Num36z3"/>
    <w:rsid w:val="00AA125C"/>
  </w:style>
  <w:style w:type="character" w:customStyle="1" w:styleId="WW8Num37z0">
    <w:name w:val="WW8Num37z0"/>
    <w:rsid w:val="00AA125C"/>
    <w:rPr>
      <w:sz w:val="24"/>
      <w:szCs w:val="24"/>
    </w:rPr>
  </w:style>
  <w:style w:type="character" w:customStyle="1" w:styleId="WW8Num38z0">
    <w:name w:val="WW8Num38z0"/>
    <w:rsid w:val="00AA125C"/>
    <w:rPr>
      <w:b w:val="0"/>
      <w:i w:val="0"/>
      <w:color w:val="auto"/>
      <w:sz w:val="24"/>
      <w:u w:val="none"/>
    </w:rPr>
  </w:style>
  <w:style w:type="character" w:customStyle="1" w:styleId="WW8Num39z0">
    <w:name w:val="WW8Num39z0"/>
    <w:rsid w:val="00AA125C"/>
    <w:rPr>
      <w:rFonts w:eastAsia="Arial"/>
      <w:kern w:val="1"/>
      <w:sz w:val="24"/>
      <w:szCs w:val="22"/>
    </w:rPr>
  </w:style>
  <w:style w:type="character" w:customStyle="1" w:styleId="WW8Num39z1">
    <w:name w:val="WW8Num39z1"/>
    <w:rsid w:val="00AA125C"/>
    <w:rPr>
      <w:rFonts w:ascii="Times New Roman" w:hAnsi="Times New Roman" w:cs="Times New Roman"/>
    </w:rPr>
  </w:style>
  <w:style w:type="character" w:customStyle="1" w:styleId="Domylnaczcionkaakapitu2">
    <w:name w:val="Domyślna czcionka akapitu2"/>
    <w:rsid w:val="00AA125C"/>
  </w:style>
  <w:style w:type="character" w:customStyle="1" w:styleId="WW8Num1z0">
    <w:name w:val="WW8Num1z0"/>
    <w:rsid w:val="00AA125C"/>
    <w:rPr>
      <w:b w:val="0"/>
      <w:color w:val="auto"/>
    </w:rPr>
  </w:style>
  <w:style w:type="character" w:customStyle="1" w:styleId="WW8Num1z1">
    <w:name w:val="WW8Num1z1"/>
    <w:rsid w:val="00AA125C"/>
    <w:rPr>
      <w:rFonts w:ascii="OpenSymbol" w:hAnsi="OpenSymbol" w:cs="OpenSymbol"/>
    </w:rPr>
  </w:style>
  <w:style w:type="character" w:customStyle="1" w:styleId="WW8Num1z3">
    <w:name w:val="WW8Num1z3"/>
    <w:rsid w:val="00AA125C"/>
    <w:rPr>
      <w:rFonts w:ascii="Symbol" w:hAnsi="Symbol" w:cs="OpenSymbol"/>
    </w:rPr>
  </w:style>
  <w:style w:type="character" w:customStyle="1" w:styleId="WW8Num3z1">
    <w:name w:val="WW8Num3z1"/>
    <w:rsid w:val="00AA125C"/>
    <w:rPr>
      <w:rFonts w:ascii="OpenSymbol" w:hAnsi="OpenSymbol" w:cs="OpenSymbol"/>
    </w:rPr>
  </w:style>
  <w:style w:type="character" w:customStyle="1" w:styleId="WW8Num4z1">
    <w:name w:val="WW8Num4z1"/>
    <w:rsid w:val="00AA125C"/>
  </w:style>
  <w:style w:type="character" w:customStyle="1" w:styleId="WW8Num4z2">
    <w:name w:val="WW8Num4z2"/>
    <w:rsid w:val="00AA125C"/>
  </w:style>
  <w:style w:type="character" w:customStyle="1" w:styleId="WW8Num4z3">
    <w:name w:val="WW8Num4z3"/>
    <w:rsid w:val="00AA125C"/>
  </w:style>
  <w:style w:type="character" w:customStyle="1" w:styleId="WW8Num4z4">
    <w:name w:val="WW8Num4z4"/>
    <w:rsid w:val="00AA125C"/>
  </w:style>
  <w:style w:type="character" w:customStyle="1" w:styleId="WW8Num4z5">
    <w:name w:val="WW8Num4z5"/>
    <w:rsid w:val="00AA125C"/>
  </w:style>
  <w:style w:type="character" w:customStyle="1" w:styleId="WW8Num4z6">
    <w:name w:val="WW8Num4z6"/>
    <w:rsid w:val="00AA125C"/>
  </w:style>
  <w:style w:type="character" w:customStyle="1" w:styleId="WW8Num4z7">
    <w:name w:val="WW8Num4z7"/>
    <w:rsid w:val="00AA125C"/>
  </w:style>
  <w:style w:type="character" w:customStyle="1" w:styleId="WW8Num4z8">
    <w:name w:val="WW8Num4z8"/>
    <w:rsid w:val="00AA125C"/>
  </w:style>
  <w:style w:type="character" w:customStyle="1" w:styleId="WW8Num5z1">
    <w:name w:val="WW8Num5z1"/>
    <w:rsid w:val="00AA125C"/>
    <w:rPr>
      <w:rFonts w:ascii="OpenSymbol" w:hAnsi="OpenSymbol" w:cs="OpenSymbol"/>
    </w:rPr>
  </w:style>
  <w:style w:type="character" w:customStyle="1" w:styleId="WW8Num6z1">
    <w:name w:val="WW8Num6z1"/>
    <w:rsid w:val="00AA125C"/>
  </w:style>
  <w:style w:type="character" w:customStyle="1" w:styleId="WW8Num6z2">
    <w:name w:val="WW8Num6z2"/>
    <w:rsid w:val="00AA125C"/>
  </w:style>
  <w:style w:type="character" w:customStyle="1" w:styleId="WW8Num6z3">
    <w:name w:val="WW8Num6z3"/>
    <w:rsid w:val="00AA125C"/>
  </w:style>
  <w:style w:type="character" w:customStyle="1" w:styleId="WW8Num6z4">
    <w:name w:val="WW8Num6z4"/>
    <w:rsid w:val="00AA125C"/>
  </w:style>
  <w:style w:type="character" w:customStyle="1" w:styleId="WW8Num6z5">
    <w:name w:val="WW8Num6z5"/>
    <w:rsid w:val="00AA125C"/>
  </w:style>
  <w:style w:type="character" w:customStyle="1" w:styleId="WW8Num6z6">
    <w:name w:val="WW8Num6z6"/>
    <w:rsid w:val="00AA125C"/>
  </w:style>
  <w:style w:type="character" w:customStyle="1" w:styleId="WW8Num6z7">
    <w:name w:val="WW8Num6z7"/>
    <w:rsid w:val="00AA125C"/>
  </w:style>
  <w:style w:type="character" w:customStyle="1" w:styleId="WW8Num6z8">
    <w:name w:val="WW8Num6z8"/>
    <w:rsid w:val="00AA125C"/>
  </w:style>
  <w:style w:type="character" w:customStyle="1" w:styleId="WW8Num7z1">
    <w:name w:val="WW8Num7z1"/>
    <w:rsid w:val="00AA125C"/>
    <w:rPr>
      <w:rFonts w:ascii="OpenSymbol" w:hAnsi="OpenSymbol" w:cs="OpenSymbol"/>
    </w:rPr>
  </w:style>
  <w:style w:type="character" w:customStyle="1" w:styleId="WW8Num7z3">
    <w:name w:val="WW8Num7z3"/>
    <w:rsid w:val="00AA125C"/>
    <w:rPr>
      <w:rFonts w:ascii="Symbol" w:hAnsi="Symbol" w:cs="OpenSymbol"/>
    </w:rPr>
  </w:style>
  <w:style w:type="character" w:customStyle="1" w:styleId="WW8Num8z1">
    <w:name w:val="WW8Num8z1"/>
    <w:rsid w:val="00AA125C"/>
    <w:rPr>
      <w:rFonts w:ascii="OpenSymbol" w:hAnsi="OpenSymbol" w:cs="OpenSymbol"/>
    </w:rPr>
  </w:style>
  <w:style w:type="character" w:customStyle="1" w:styleId="WW8Num9z1">
    <w:name w:val="WW8Num9z1"/>
    <w:rsid w:val="00AA125C"/>
    <w:rPr>
      <w:rFonts w:ascii="OpenSymbol" w:hAnsi="OpenSymbol" w:cs="OpenSymbol"/>
    </w:rPr>
  </w:style>
  <w:style w:type="character" w:customStyle="1" w:styleId="WW8Num10z0">
    <w:name w:val="WW8Num10z0"/>
    <w:rsid w:val="00AA125C"/>
    <w:rPr>
      <w:rFonts w:ascii="Times New Roman" w:eastAsia="Times New Roman" w:hAnsi="Times New Roman" w:cs="Times New Roman"/>
      <w:b w:val="0"/>
    </w:rPr>
  </w:style>
  <w:style w:type="character" w:customStyle="1" w:styleId="WW8Num10z1">
    <w:name w:val="WW8Num10z1"/>
    <w:rsid w:val="00AA125C"/>
    <w:rPr>
      <w:rFonts w:ascii="Times New Roman" w:eastAsia="Times New Roman" w:hAnsi="Times New Roman" w:cs="Times New Roman"/>
      <w:b w:val="0"/>
      <w:color w:val="auto"/>
      <w:sz w:val="24"/>
      <w:szCs w:val="24"/>
    </w:rPr>
  </w:style>
  <w:style w:type="character" w:customStyle="1" w:styleId="WW8Num10z2">
    <w:name w:val="WW8Num10z2"/>
    <w:rsid w:val="00AA125C"/>
    <w:rPr>
      <w:rFonts w:ascii="Times New Roman" w:eastAsia="Times New Roman" w:hAnsi="Times New Roman" w:cs="Times New Roman"/>
    </w:rPr>
  </w:style>
  <w:style w:type="character" w:customStyle="1" w:styleId="WW8Num10z4">
    <w:name w:val="WW8Num10z4"/>
    <w:rsid w:val="00AA125C"/>
  </w:style>
  <w:style w:type="character" w:customStyle="1" w:styleId="WW8Num10z5">
    <w:name w:val="WW8Num10z5"/>
    <w:rsid w:val="00AA125C"/>
  </w:style>
  <w:style w:type="character" w:customStyle="1" w:styleId="WW8Num10z6">
    <w:name w:val="WW8Num10z6"/>
    <w:rsid w:val="00AA125C"/>
  </w:style>
  <w:style w:type="character" w:customStyle="1" w:styleId="WW8Num10z7">
    <w:name w:val="WW8Num10z7"/>
    <w:rsid w:val="00AA125C"/>
  </w:style>
  <w:style w:type="character" w:customStyle="1" w:styleId="WW8Num10z8">
    <w:name w:val="WW8Num10z8"/>
    <w:rsid w:val="00AA125C"/>
  </w:style>
  <w:style w:type="character" w:customStyle="1" w:styleId="WW8Num11z1">
    <w:name w:val="WW8Num11z1"/>
    <w:rsid w:val="00AA125C"/>
  </w:style>
  <w:style w:type="character" w:customStyle="1" w:styleId="WW8Num11z2">
    <w:name w:val="WW8Num11z2"/>
    <w:rsid w:val="00AA125C"/>
  </w:style>
  <w:style w:type="character" w:customStyle="1" w:styleId="WW8Num11z3">
    <w:name w:val="WW8Num11z3"/>
    <w:rsid w:val="00AA125C"/>
  </w:style>
  <w:style w:type="character" w:customStyle="1" w:styleId="WW8Num11z4">
    <w:name w:val="WW8Num11z4"/>
    <w:rsid w:val="00AA125C"/>
  </w:style>
  <w:style w:type="character" w:customStyle="1" w:styleId="WW8Num11z5">
    <w:name w:val="WW8Num11z5"/>
    <w:rsid w:val="00AA125C"/>
  </w:style>
  <w:style w:type="character" w:customStyle="1" w:styleId="WW8Num11z6">
    <w:name w:val="WW8Num11z6"/>
    <w:rsid w:val="00AA125C"/>
  </w:style>
  <w:style w:type="character" w:customStyle="1" w:styleId="WW8Num11z7">
    <w:name w:val="WW8Num11z7"/>
    <w:rsid w:val="00AA125C"/>
  </w:style>
  <w:style w:type="character" w:customStyle="1" w:styleId="WW8Num11z8">
    <w:name w:val="WW8Num11z8"/>
    <w:rsid w:val="00AA125C"/>
  </w:style>
  <w:style w:type="character" w:customStyle="1" w:styleId="WW8Num13z1">
    <w:name w:val="WW8Num13z1"/>
    <w:rsid w:val="00AA125C"/>
  </w:style>
  <w:style w:type="character" w:customStyle="1" w:styleId="WW8Num13z2">
    <w:name w:val="WW8Num13z2"/>
    <w:rsid w:val="00AA125C"/>
  </w:style>
  <w:style w:type="character" w:customStyle="1" w:styleId="WW8Num13z3">
    <w:name w:val="WW8Num13z3"/>
    <w:rsid w:val="00AA125C"/>
  </w:style>
  <w:style w:type="character" w:customStyle="1" w:styleId="WW8Num13z4">
    <w:name w:val="WW8Num13z4"/>
    <w:rsid w:val="00AA125C"/>
  </w:style>
  <w:style w:type="character" w:customStyle="1" w:styleId="WW8Num13z5">
    <w:name w:val="WW8Num13z5"/>
    <w:rsid w:val="00AA125C"/>
  </w:style>
  <w:style w:type="character" w:customStyle="1" w:styleId="WW8Num13z6">
    <w:name w:val="WW8Num13z6"/>
    <w:rsid w:val="00AA125C"/>
  </w:style>
  <w:style w:type="character" w:customStyle="1" w:styleId="WW8Num13z7">
    <w:name w:val="WW8Num13z7"/>
    <w:rsid w:val="00AA125C"/>
  </w:style>
  <w:style w:type="character" w:customStyle="1" w:styleId="WW8Num13z8">
    <w:name w:val="WW8Num13z8"/>
    <w:rsid w:val="00AA125C"/>
  </w:style>
  <w:style w:type="character" w:customStyle="1" w:styleId="WW8Num16z1">
    <w:name w:val="WW8Num16z1"/>
    <w:rsid w:val="00AA125C"/>
  </w:style>
  <w:style w:type="character" w:customStyle="1" w:styleId="WW8Num16z2">
    <w:name w:val="WW8Num16z2"/>
    <w:rsid w:val="00AA125C"/>
  </w:style>
  <w:style w:type="character" w:customStyle="1" w:styleId="WW8Num16z3">
    <w:name w:val="WW8Num16z3"/>
    <w:rsid w:val="00AA125C"/>
  </w:style>
  <w:style w:type="character" w:customStyle="1" w:styleId="WW8Num16z4">
    <w:name w:val="WW8Num16z4"/>
    <w:rsid w:val="00AA125C"/>
  </w:style>
  <w:style w:type="character" w:customStyle="1" w:styleId="WW8Num16z5">
    <w:name w:val="WW8Num16z5"/>
    <w:rsid w:val="00AA125C"/>
  </w:style>
  <w:style w:type="character" w:customStyle="1" w:styleId="WW8Num16z6">
    <w:name w:val="WW8Num16z6"/>
    <w:rsid w:val="00AA125C"/>
  </w:style>
  <w:style w:type="character" w:customStyle="1" w:styleId="WW8Num16z7">
    <w:name w:val="WW8Num16z7"/>
    <w:rsid w:val="00AA125C"/>
  </w:style>
  <w:style w:type="character" w:customStyle="1" w:styleId="WW8Num16z8">
    <w:name w:val="WW8Num16z8"/>
    <w:rsid w:val="00AA125C"/>
  </w:style>
  <w:style w:type="character" w:customStyle="1" w:styleId="WW8Num17z1">
    <w:name w:val="WW8Num17z1"/>
    <w:rsid w:val="00AA125C"/>
  </w:style>
  <w:style w:type="character" w:customStyle="1" w:styleId="WW8Num17z2">
    <w:name w:val="WW8Num17z2"/>
    <w:rsid w:val="00AA125C"/>
  </w:style>
  <w:style w:type="character" w:customStyle="1" w:styleId="WW8Num17z3">
    <w:name w:val="WW8Num17z3"/>
    <w:rsid w:val="00AA125C"/>
  </w:style>
  <w:style w:type="character" w:customStyle="1" w:styleId="WW8Num17z4">
    <w:name w:val="WW8Num17z4"/>
    <w:rsid w:val="00AA125C"/>
  </w:style>
  <w:style w:type="character" w:customStyle="1" w:styleId="WW8Num17z5">
    <w:name w:val="WW8Num17z5"/>
    <w:rsid w:val="00AA125C"/>
  </w:style>
  <w:style w:type="character" w:customStyle="1" w:styleId="WW8Num17z6">
    <w:name w:val="WW8Num17z6"/>
    <w:rsid w:val="00AA125C"/>
  </w:style>
  <w:style w:type="character" w:customStyle="1" w:styleId="WW8Num17z7">
    <w:name w:val="WW8Num17z7"/>
    <w:rsid w:val="00AA125C"/>
  </w:style>
  <w:style w:type="character" w:customStyle="1" w:styleId="WW8Num17z8">
    <w:name w:val="WW8Num17z8"/>
    <w:rsid w:val="00AA125C"/>
  </w:style>
  <w:style w:type="character" w:customStyle="1" w:styleId="WW8Num18z0">
    <w:name w:val="WW8Num18z0"/>
    <w:rsid w:val="00AA125C"/>
    <w:rPr>
      <w:sz w:val="24"/>
      <w:szCs w:val="24"/>
    </w:rPr>
  </w:style>
  <w:style w:type="character" w:customStyle="1" w:styleId="WW8Num18z1">
    <w:name w:val="WW8Num18z1"/>
    <w:rsid w:val="00AA125C"/>
  </w:style>
  <w:style w:type="character" w:customStyle="1" w:styleId="WW8Num18z2">
    <w:name w:val="WW8Num18z2"/>
    <w:rsid w:val="00AA125C"/>
  </w:style>
  <w:style w:type="character" w:customStyle="1" w:styleId="WW8Num18z3">
    <w:name w:val="WW8Num18z3"/>
    <w:rsid w:val="00AA125C"/>
  </w:style>
  <w:style w:type="character" w:customStyle="1" w:styleId="WW8Num18z4">
    <w:name w:val="WW8Num18z4"/>
    <w:rsid w:val="00AA125C"/>
  </w:style>
  <w:style w:type="character" w:customStyle="1" w:styleId="WW8Num18z5">
    <w:name w:val="WW8Num18z5"/>
    <w:rsid w:val="00AA125C"/>
  </w:style>
  <w:style w:type="character" w:customStyle="1" w:styleId="WW8Num18z6">
    <w:name w:val="WW8Num18z6"/>
    <w:rsid w:val="00AA125C"/>
  </w:style>
  <w:style w:type="character" w:customStyle="1" w:styleId="WW8Num18z7">
    <w:name w:val="WW8Num18z7"/>
    <w:rsid w:val="00AA125C"/>
  </w:style>
  <w:style w:type="character" w:customStyle="1" w:styleId="WW8Num18z8">
    <w:name w:val="WW8Num18z8"/>
    <w:rsid w:val="00AA125C"/>
  </w:style>
  <w:style w:type="character" w:customStyle="1" w:styleId="WW8Num19z1">
    <w:name w:val="WW8Num19z1"/>
    <w:rsid w:val="00AA125C"/>
  </w:style>
  <w:style w:type="character" w:customStyle="1" w:styleId="WW8Num19z2">
    <w:name w:val="WW8Num19z2"/>
    <w:rsid w:val="00AA125C"/>
  </w:style>
  <w:style w:type="character" w:customStyle="1" w:styleId="WW8Num19z3">
    <w:name w:val="WW8Num19z3"/>
    <w:rsid w:val="00AA125C"/>
  </w:style>
  <w:style w:type="character" w:customStyle="1" w:styleId="WW8Num19z4">
    <w:name w:val="WW8Num19z4"/>
    <w:rsid w:val="00AA125C"/>
  </w:style>
  <w:style w:type="character" w:customStyle="1" w:styleId="WW8Num19z5">
    <w:name w:val="WW8Num19z5"/>
    <w:rsid w:val="00AA125C"/>
  </w:style>
  <w:style w:type="character" w:customStyle="1" w:styleId="WW8Num19z6">
    <w:name w:val="WW8Num19z6"/>
    <w:rsid w:val="00AA125C"/>
  </w:style>
  <w:style w:type="character" w:customStyle="1" w:styleId="WW8Num19z7">
    <w:name w:val="WW8Num19z7"/>
    <w:rsid w:val="00AA125C"/>
  </w:style>
  <w:style w:type="character" w:customStyle="1" w:styleId="WW8Num19z8">
    <w:name w:val="WW8Num19z8"/>
    <w:rsid w:val="00AA125C"/>
  </w:style>
  <w:style w:type="character" w:customStyle="1" w:styleId="WW8Num20z1">
    <w:name w:val="WW8Num20z1"/>
    <w:rsid w:val="00AA125C"/>
    <w:rPr>
      <w:rFonts w:ascii="Courier New" w:hAnsi="Courier New" w:cs="Courier New"/>
    </w:rPr>
  </w:style>
  <w:style w:type="character" w:customStyle="1" w:styleId="WW8Num20z2">
    <w:name w:val="WW8Num20z2"/>
    <w:rsid w:val="00AA125C"/>
    <w:rPr>
      <w:rFonts w:ascii="Wingdings" w:hAnsi="Wingdings" w:cs="Wingdings"/>
    </w:rPr>
  </w:style>
  <w:style w:type="character" w:customStyle="1" w:styleId="WW8Num20z3">
    <w:name w:val="WW8Num20z3"/>
    <w:rsid w:val="00AA125C"/>
    <w:rPr>
      <w:rFonts w:ascii="Symbol" w:hAnsi="Symbol" w:cs="Symbol"/>
    </w:rPr>
  </w:style>
  <w:style w:type="character" w:customStyle="1" w:styleId="WW8Num21z1">
    <w:name w:val="WW8Num21z1"/>
    <w:rsid w:val="00AA125C"/>
  </w:style>
  <w:style w:type="character" w:customStyle="1" w:styleId="WW8Num21z2">
    <w:name w:val="WW8Num21z2"/>
    <w:rsid w:val="00AA125C"/>
  </w:style>
  <w:style w:type="character" w:customStyle="1" w:styleId="WW8Num21z3">
    <w:name w:val="WW8Num21z3"/>
    <w:rsid w:val="00AA125C"/>
    <w:rPr>
      <w:b/>
      <w:color w:val="000000"/>
      <w:sz w:val="24"/>
      <w:szCs w:val="24"/>
    </w:rPr>
  </w:style>
  <w:style w:type="character" w:customStyle="1" w:styleId="WW8Num21z4">
    <w:name w:val="WW8Num21z4"/>
    <w:rsid w:val="00AA125C"/>
  </w:style>
  <w:style w:type="character" w:customStyle="1" w:styleId="WW8Num21z5">
    <w:name w:val="WW8Num21z5"/>
    <w:rsid w:val="00AA125C"/>
  </w:style>
  <w:style w:type="character" w:customStyle="1" w:styleId="WW8Num21z6">
    <w:name w:val="WW8Num21z6"/>
    <w:rsid w:val="00AA125C"/>
  </w:style>
  <w:style w:type="character" w:customStyle="1" w:styleId="WW8Num21z7">
    <w:name w:val="WW8Num21z7"/>
    <w:rsid w:val="00AA125C"/>
  </w:style>
  <w:style w:type="character" w:customStyle="1" w:styleId="WW8Num21z8">
    <w:name w:val="WW8Num21z8"/>
    <w:rsid w:val="00AA125C"/>
  </w:style>
  <w:style w:type="character" w:customStyle="1" w:styleId="WW8Num22z1">
    <w:name w:val="WW8Num22z1"/>
    <w:rsid w:val="00AA125C"/>
  </w:style>
  <w:style w:type="character" w:customStyle="1" w:styleId="WW8Num22z2">
    <w:name w:val="WW8Num22z2"/>
    <w:rsid w:val="00AA125C"/>
  </w:style>
  <w:style w:type="character" w:customStyle="1" w:styleId="WW8Num22z3">
    <w:name w:val="WW8Num22z3"/>
    <w:rsid w:val="00AA125C"/>
  </w:style>
  <w:style w:type="character" w:customStyle="1" w:styleId="WW8Num22z4">
    <w:name w:val="WW8Num22z4"/>
    <w:rsid w:val="00AA125C"/>
  </w:style>
  <w:style w:type="character" w:customStyle="1" w:styleId="WW8Num22z5">
    <w:name w:val="WW8Num22z5"/>
    <w:rsid w:val="00AA125C"/>
  </w:style>
  <w:style w:type="character" w:customStyle="1" w:styleId="WW8Num22z6">
    <w:name w:val="WW8Num22z6"/>
    <w:rsid w:val="00AA125C"/>
  </w:style>
  <w:style w:type="character" w:customStyle="1" w:styleId="WW8Num22z7">
    <w:name w:val="WW8Num22z7"/>
    <w:rsid w:val="00AA125C"/>
  </w:style>
  <w:style w:type="character" w:customStyle="1" w:styleId="WW8Num22z8">
    <w:name w:val="WW8Num22z8"/>
    <w:rsid w:val="00AA125C"/>
  </w:style>
  <w:style w:type="character" w:customStyle="1" w:styleId="WW8Num23z1">
    <w:name w:val="WW8Num23z1"/>
    <w:rsid w:val="00AA125C"/>
  </w:style>
  <w:style w:type="character" w:customStyle="1" w:styleId="WW8Num23z2">
    <w:name w:val="WW8Num23z2"/>
    <w:rsid w:val="00AA125C"/>
    <w:rPr>
      <w:rFonts w:ascii="Times New Roman" w:eastAsia="Times New Roman" w:hAnsi="Times New Roman" w:cs="Times New Roman"/>
    </w:rPr>
  </w:style>
  <w:style w:type="character" w:customStyle="1" w:styleId="WW8Num23z3">
    <w:name w:val="WW8Num23z3"/>
    <w:rsid w:val="00AA125C"/>
  </w:style>
  <w:style w:type="character" w:customStyle="1" w:styleId="WW8Num23z4">
    <w:name w:val="WW8Num23z4"/>
    <w:rsid w:val="00AA125C"/>
  </w:style>
  <w:style w:type="character" w:customStyle="1" w:styleId="WW8Num23z5">
    <w:name w:val="WW8Num23z5"/>
    <w:rsid w:val="00AA125C"/>
  </w:style>
  <w:style w:type="character" w:customStyle="1" w:styleId="WW8Num23z6">
    <w:name w:val="WW8Num23z6"/>
    <w:rsid w:val="00AA125C"/>
  </w:style>
  <w:style w:type="character" w:customStyle="1" w:styleId="WW8Num23z7">
    <w:name w:val="WW8Num23z7"/>
    <w:rsid w:val="00AA125C"/>
  </w:style>
  <w:style w:type="character" w:customStyle="1" w:styleId="WW8Num23z8">
    <w:name w:val="WW8Num23z8"/>
    <w:rsid w:val="00AA125C"/>
  </w:style>
  <w:style w:type="character" w:customStyle="1" w:styleId="WW8Num24z1">
    <w:name w:val="WW8Num24z1"/>
    <w:rsid w:val="00AA125C"/>
  </w:style>
  <w:style w:type="character" w:customStyle="1" w:styleId="WW8Num24z2">
    <w:name w:val="WW8Num24z2"/>
    <w:rsid w:val="00AA125C"/>
  </w:style>
  <w:style w:type="character" w:customStyle="1" w:styleId="WW8Num24z3">
    <w:name w:val="WW8Num24z3"/>
    <w:rsid w:val="00AA125C"/>
  </w:style>
  <w:style w:type="character" w:customStyle="1" w:styleId="WW8Num24z4">
    <w:name w:val="WW8Num24z4"/>
    <w:rsid w:val="00AA125C"/>
  </w:style>
  <w:style w:type="character" w:customStyle="1" w:styleId="WW8Num24z5">
    <w:name w:val="WW8Num24z5"/>
    <w:rsid w:val="00AA125C"/>
  </w:style>
  <w:style w:type="character" w:customStyle="1" w:styleId="WW8Num24z6">
    <w:name w:val="WW8Num24z6"/>
    <w:rsid w:val="00AA125C"/>
  </w:style>
  <w:style w:type="character" w:customStyle="1" w:styleId="WW8Num24z7">
    <w:name w:val="WW8Num24z7"/>
    <w:rsid w:val="00AA125C"/>
  </w:style>
  <w:style w:type="character" w:customStyle="1" w:styleId="WW8Num24z8">
    <w:name w:val="WW8Num24z8"/>
    <w:rsid w:val="00AA125C"/>
  </w:style>
  <w:style w:type="character" w:customStyle="1" w:styleId="WW8Num25z1">
    <w:name w:val="WW8Num25z1"/>
    <w:rsid w:val="00AA125C"/>
  </w:style>
  <w:style w:type="character" w:customStyle="1" w:styleId="WW8Num25z2">
    <w:name w:val="WW8Num25z2"/>
    <w:rsid w:val="00AA125C"/>
  </w:style>
  <w:style w:type="character" w:customStyle="1" w:styleId="WW8Num25z3">
    <w:name w:val="WW8Num25z3"/>
    <w:rsid w:val="00AA125C"/>
  </w:style>
  <w:style w:type="character" w:customStyle="1" w:styleId="WW8Num25z4">
    <w:name w:val="WW8Num25z4"/>
    <w:rsid w:val="00AA125C"/>
  </w:style>
  <w:style w:type="character" w:customStyle="1" w:styleId="WW8Num25z5">
    <w:name w:val="WW8Num25z5"/>
    <w:rsid w:val="00AA125C"/>
  </w:style>
  <w:style w:type="character" w:customStyle="1" w:styleId="WW8Num25z6">
    <w:name w:val="WW8Num25z6"/>
    <w:rsid w:val="00AA125C"/>
  </w:style>
  <w:style w:type="character" w:customStyle="1" w:styleId="WW8Num25z7">
    <w:name w:val="WW8Num25z7"/>
    <w:rsid w:val="00AA125C"/>
  </w:style>
  <w:style w:type="character" w:customStyle="1" w:styleId="WW8Num25z8">
    <w:name w:val="WW8Num25z8"/>
    <w:rsid w:val="00AA125C"/>
  </w:style>
  <w:style w:type="character" w:customStyle="1" w:styleId="WW8Num26z1">
    <w:name w:val="WW8Num26z1"/>
    <w:rsid w:val="00AA125C"/>
    <w:rPr>
      <w:b/>
      <w:sz w:val="24"/>
    </w:rPr>
  </w:style>
  <w:style w:type="character" w:customStyle="1" w:styleId="WW8Num26z2">
    <w:name w:val="WW8Num26z2"/>
    <w:rsid w:val="00AA125C"/>
  </w:style>
  <w:style w:type="character" w:customStyle="1" w:styleId="WW8Num26z3">
    <w:name w:val="WW8Num26z3"/>
    <w:rsid w:val="00AA125C"/>
  </w:style>
  <w:style w:type="character" w:customStyle="1" w:styleId="WW8Num26z4">
    <w:name w:val="WW8Num26z4"/>
    <w:rsid w:val="00AA125C"/>
  </w:style>
  <w:style w:type="character" w:customStyle="1" w:styleId="WW8Num26z5">
    <w:name w:val="WW8Num26z5"/>
    <w:rsid w:val="00AA125C"/>
  </w:style>
  <w:style w:type="character" w:customStyle="1" w:styleId="WW8Num26z6">
    <w:name w:val="WW8Num26z6"/>
    <w:rsid w:val="00AA125C"/>
  </w:style>
  <w:style w:type="character" w:customStyle="1" w:styleId="WW8Num26z7">
    <w:name w:val="WW8Num26z7"/>
    <w:rsid w:val="00AA125C"/>
  </w:style>
  <w:style w:type="character" w:customStyle="1" w:styleId="WW8Num26z8">
    <w:name w:val="WW8Num26z8"/>
    <w:rsid w:val="00AA125C"/>
  </w:style>
  <w:style w:type="character" w:customStyle="1" w:styleId="WW8Num27z1">
    <w:name w:val="WW8Num27z1"/>
    <w:rsid w:val="00AA125C"/>
  </w:style>
  <w:style w:type="character" w:customStyle="1" w:styleId="WW8Num27z2">
    <w:name w:val="WW8Num27z2"/>
    <w:rsid w:val="00AA125C"/>
  </w:style>
  <w:style w:type="character" w:customStyle="1" w:styleId="WW8Num27z3">
    <w:name w:val="WW8Num27z3"/>
    <w:rsid w:val="00AA125C"/>
  </w:style>
  <w:style w:type="character" w:customStyle="1" w:styleId="WW8Num27z4">
    <w:name w:val="WW8Num27z4"/>
    <w:rsid w:val="00AA125C"/>
  </w:style>
  <w:style w:type="character" w:customStyle="1" w:styleId="WW8Num27z5">
    <w:name w:val="WW8Num27z5"/>
    <w:rsid w:val="00AA125C"/>
  </w:style>
  <w:style w:type="character" w:customStyle="1" w:styleId="WW8Num27z6">
    <w:name w:val="WW8Num27z6"/>
    <w:rsid w:val="00AA125C"/>
  </w:style>
  <w:style w:type="character" w:customStyle="1" w:styleId="WW8Num27z7">
    <w:name w:val="WW8Num27z7"/>
    <w:rsid w:val="00AA125C"/>
  </w:style>
  <w:style w:type="character" w:customStyle="1" w:styleId="WW8Num27z8">
    <w:name w:val="WW8Num27z8"/>
    <w:rsid w:val="00AA125C"/>
  </w:style>
  <w:style w:type="character" w:customStyle="1" w:styleId="WW8Num28z1">
    <w:name w:val="WW8Num28z1"/>
    <w:rsid w:val="00AA125C"/>
  </w:style>
  <w:style w:type="character" w:customStyle="1" w:styleId="WW8Num28z2">
    <w:name w:val="WW8Num28z2"/>
    <w:rsid w:val="00AA125C"/>
  </w:style>
  <w:style w:type="character" w:customStyle="1" w:styleId="WW8Num28z3">
    <w:name w:val="WW8Num28z3"/>
    <w:rsid w:val="00AA125C"/>
  </w:style>
  <w:style w:type="character" w:customStyle="1" w:styleId="WW8Num28z4">
    <w:name w:val="WW8Num28z4"/>
    <w:rsid w:val="00AA125C"/>
  </w:style>
  <w:style w:type="character" w:customStyle="1" w:styleId="WW8Num28z5">
    <w:name w:val="WW8Num28z5"/>
    <w:rsid w:val="00AA125C"/>
  </w:style>
  <w:style w:type="character" w:customStyle="1" w:styleId="WW8Num28z6">
    <w:name w:val="WW8Num28z6"/>
    <w:rsid w:val="00AA125C"/>
  </w:style>
  <w:style w:type="character" w:customStyle="1" w:styleId="WW8Num28z7">
    <w:name w:val="WW8Num28z7"/>
    <w:rsid w:val="00AA125C"/>
  </w:style>
  <w:style w:type="character" w:customStyle="1" w:styleId="WW8Num28z8">
    <w:name w:val="WW8Num28z8"/>
    <w:rsid w:val="00AA125C"/>
  </w:style>
  <w:style w:type="character" w:customStyle="1" w:styleId="WW8Num29z0">
    <w:name w:val="WW8Num29z0"/>
    <w:rsid w:val="00AA125C"/>
  </w:style>
  <w:style w:type="character" w:customStyle="1" w:styleId="WW8Num29z1">
    <w:name w:val="WW8Num29z1"/>
    <w:rsid w:val="00AA125C"/>
  </w:style>
  <w:style w:type="character" w:customStyle="1" w:styleId="WW8Num29z2">
    <w:name w:val="WW8Num29z2"/>
    <w:rsid w:val="00AA125C"/>
  </w:style>
  <w:style w:type="character" w:customStyle="1" w:styleId="WW8Num29z3">
    <w:name w:val="WW8Num29z3"/>
    <w:rsid w:val="00AA125C"/>
  </w:style>
  <w:style w:type="character" w:customStyle="1" w:styleId="WW8Num29z4">
    <w:name w:val="WW8Num29z4"/>
    <w:rsid w:val="00AA125C"/>
  </w:style>
  <w:style w:type="character" w:customStyle="1" w:styleId="WW8Num29z5">
    <w:name w:val="WW8Num29z5"/>
    <w:rsid w:val="00AA125C"/>
  </w:style>
  <w:style w:type="character" w:customStyle="1" w:styleId="WW8Num29z6">
    <w:name w:val="WW8Num29z6"/>
    <w:rsid w:val="00AA125C"/>
  </w:style>
  <w:style w:type="character" w:customStyle="1" w:styleId="WW8Num29z7">
    <w:name w:val="WW8Num29z7"/>
    <w:rsid w:val="00AA125C"/>
  </w:style>
  <w:style w:type="character" w:customStyle="1" w:styleId="WW8Num29z8">
    <w:name w:val="WW8Num29z8"/>
    <w:rsid w:val="00AA125C"/>
  </w:style>
  <w:style w:type="character" w:customStyle="1" w:styleId="WW8Num30z1">
    <w:name w:val="WW8Num30z1"/>
    <w:rsid w:val="00AA125C"/>
  </w:style>
  <w:style w:type="character" w:customStyle="1" w:styleId="WW8Num30z3">
    <w:name w:val="WW8Num30z3"/>
    <w:rsid w:val="00AA125C"/>
  </w:style>
  <w:style w:type="character" w:customStyle="1" w:styleId="WW8Num30z4">
    <w:name w:val="WW8Num30z4"/>
    <w:rsid w:val="00AA125C"/>
  </w:style>
  <w:style w:type="character" w:customStyle="1" w:styleId="WW8Num30z5">
    <w:name w:val="WW8Num30z5"/>
    <w:rsid w:val="00AA125C"/>
  </w:style>
  <w:style w:type="character" w:customStyle="1" w:styleId="WW8Num30z6">
    <w:name w:val="WW8Num30z6"/>
    <w:rsid w:val="00AA125C"/>
  </w:style>
  <w:style w:type="character" w:customStyle="1" w:styleId="WW8Num30z7">
    <w:name w:val="WW8Num30z7"/>
    <w:rsid w:val="00AA125C"/>
  </w:style>
  <w:style w:type="character" w:customStyle="1" w:styleId="WW8Num30z8">
    <w:name w:val="WW8Num30z8"/>
    <w:rsid w:val="00AA125C"/>
  </w:style>
  <w:style w:type="character" w:customStyle="1" w:styleId="WW8Num31z1">
    <w:name w:val="WW8Num31z1"/>
    <w:rsid w:val="00AA125C"/>
    <w:rPr>
      <w:rFonts w:ascii="Courier New" w:hAnsi="Courier New" w:cs="Courier New"/>
    </w:rPr>
  </w:style>
  <w:style w:type="character" w:customStyle="1" w:styleId="WW8Num31z2">
    <w:name w:val="WW8Num31z2"/>
    <w:rsid w:val="00AA125C"/>
    <w:rPr>
      <w:rFonts w:ascii="Wingdings" w:hAnsi="Wingdings" w:cs="Wingdings"/>
    </w:rPr>
  </w:style>
  <w:style w:type="character" w:customStyle="1" w:styleId="WW8Num31z3">
    <w:name w:val="WW8Num31z3"/>
    <w:rsid w:val="00AA125C"/>
    <w:rPr>
      <w:rFonts w:ascii="Symbol" w:hAnsi="Symbol" w:cs="Symbol"/>
    </w:rPr>
  </w:style>
  <w:style w:type="character" w:customStyle="1" w:styleId="WW8Num32z0">
    <w:name w:val="WW8Num32z0"/>
    <w:rsid w:val="00AA125C"/>
    <w:rPr>
      <w:rFonts w:ascii="Times New Roman" w:eastAsia="Times New Roman" w:hAnsi="Times New Roman" w:cs="Times New Roman"/>
      <w:color w:val="000000"/>
      <w:sz w:val="24"/>
      <w:szCs w:val="24"/>
    </w:rPr>
  </w:style>
  <w:style w:type="character" w:customStyle="1" w:styleId="WW8Num32z1">
    <w:name w:val="WW8Num32z1"/>
    <w:rsid w:val="00AA125C"/>
  </w:style>
  <w:style w:type="character" w:customStyle="1" w:styleId="WW8Num32z2">
    <w:name w:val="WW8Num32z2"/>
    <w:rsid w:val="00AA125C"/>
  </w:style>
  <w:style w:type="character" w:customStyle="1" w:styleId="WW8Num32z5">
    <w:name w:val="WW8Num32z5"/>
    <w:rsid w:val="00AA125C"/>
  </w:style>
  <w:style w:type="character" w:customStyle="1" w:styleId="WW8Num32z6">
    <w:name w:val="WW8Num32z6"/>
    <w:rsid w:val="00AA125C"/>
  </w:style>
  <w:style w:type="character" w:customStyle="1" w:styleId="WW8Num32z7">
    <w:name w:val="WW8Num32z7"/>
    <w:rsid w:val="00AA125C"/>
  </w:style>
  <w:style w:type="character" w:customStyle="1" w:styleId="WW8Num32z8">
    <w:name w:val="WW8Num32z8"/>
    <w:rsid w:val="00AA125C"/>
  </w:style>
  <w:style w:type="character" w:customStyle="1" w:styleId="WW8Num33z1">
    <w:name w:val="WW8Num33z1"/>
    <w:rsid w:val="00AA125C"/>
  </w:style>
  <w:style w:type="character" w:customStyle="1" w:styleId="WW8Num33z2">
    <w:name w:val="WW8Num33z2"/>
    <w:rsid w:val="00AA125C"/>
  </w:style>
  <w:style w:type="character" w:customStyle="1" w:styleId="WW8Num33z3">
    <w:name w:val="WW8Num33z3"/>
    <w:rsid w:val="00AA125C"/>
  </w:style>
  <w:style w:type="character" w:customStyle="1" w:styleId="WW8Num33z4">
    <w:name w:val="WW8Num33z4"/>
    <w:rsid w:val="00AA125C"/>
  </w:style>
  <w:style w:type="character" w:customStyle="1" w:styleId="WW8Num33z5">
    <w:name w:val="WW8Num33z5"/>
    <w:rsid w:val="00AA125C"/>
  </w:style>
  <w:style w:type="character" w:customStyle="1" w:styleId="WW8Num33z6">
    <w:name w:val="WW8Num33z6"/>
    <w:rsid w:val="00AA125C"/>
  </w:style>
  <w:style w:type="character" w:customStyle="1" w:styleId="WW8Num33z7">
    <w:name w:val="WW8Num33z7"/>
    <w:rsid w:val="00AA125C"/>
  </w:style>
  <w:style w:type="character" w:customStyle="1" w:styleId="WW8Num33z8">
    <w:name w:val="WW8Num33z8"/>
    <w:rsid w:val="00AA125C"/>
  </w:style>
  <w:style w:type="character" w:customStyle="1" w:styleId="WW8Num34z1">
    <w:name w:val="WW8Num34z1"/>
    <w:rsid w:val="00AA125C"/>
  </w:style>
  <w:style w:type="character" w:customStyle="1" w:styleId="WW8Num34z2">
    <w:name w:val="WW8Num34z2"/>
    <w:rsid w:val="00AA125C"/>
  </w:style>
  <w:style w:type="character" w:customStyle="1" w:styleId="WW8Num34z3">
    <w:name w:val="WW8Num34z3"/>
    <w:rsid w:val="00AA125C"/>
  </w:style>
  <w:style w:type="character" w:customStyle="1" w:styleId="WW8Num34z4">
    <w:name w:val="WW8Num34z4"/>
    <w:rsid w:val="00AA125C"/>
  </w:style>
  <w:style w:type="character" w:customStyle="1" w:styleId="WW8Num34z5">
    <w:name w:val="WW8Num34z5"/>
    <w:rsid w:val="00AA125C"/>
  </w:style>
  <w:style w:type="character" w:customStyle="1" w:styleId="WW8Num34z6">
    <w:name w:val="WW8Num34z6"/>
    <w:rsid w:val="00AA125C"/>
  </w:style>
  <w:style w:type="character" w:customStyle="1" w:styleId="WW8Num34z7">
    <w:name w:val="WW8Num34z7"/>
    <w:rsid w:val="00AA125C"/>
  </w:style>
  <w:style w:type="character" w:customStyle="1" w:styleId="WW8Num34z8">
    <w:name w:val="WW8Num34z8"/>
    <w:rsid w:val="00AA125C"/>
  </w:style>
  <w:style w:type="character" w:customStyle="1" w:styleId="WW8Num35z1">
    <w:name w:val="WW8Num35z1"/>
    <w:rsid w:val="00AA125C"/>
  </w:style>
  <w:style w:type="character" w:customStyle="1" w:styleId="WW8Num35z2">
    <w:name w:val="WW8Num35z2"/>
    <w:rsid w:val="00AA125C"/>
  </w:style>
  <w:style w:type="character" w:customStyle="1" w:styleId="WW8Num35z3">
    <w:name w:val="WW8Num35z3"/>
    <w:rsid w:val="00AA125C"/>
  </w:style>
  <w:style w:type="character" w:customStyle="1" w:styleId="WW8Num35z4">
    <w:name w:val="WW8Num35z4"/>
    <w:rsid w:val="00AA125C"/>
  </w:style>
  <w:style w:type="character" w:customStyle="1" w:styleId="WW8Num35z5">
    <w:name w:val="WW8Num35z5"/>
    <w:rsid w:val="00AA125C"/>
  </w:style>
  <w:style w:type="character" w:customStyle="1" w:styleId="WW8Num35z6">
    <w:name w:val="WW8Num35z6"/>
    <w:rsid w:val="00AA125C"/>
  </w:style>
  <w:style w:type="character" w:customStyle="1" w:styleId="WW8Num35z7">
    <w:name w:val="WW8Num35z7"/>
    <w:rsid w:val="00AA125C"/>
  </w:style>
  <w:style w:type="character" w:customStyle="1" w:styleId="WW8Num35z8">
    <w:name w:val="WW8Num35z8"/>
    <w:rsid w:val="00AA125C"/>
  </w:style>
  <w:style w:type="character" w:customStyle="1" w:styleId="WW8Num36z4">
    <w:name w:val="WW8Num36z4"/>
    <w:rsid w:val="00AA125C"/>
  </w:style>
  <w:style w:type="character" w:customStyle="1" w:styleId="WW8Num36z5">
    <w:name w:val="WW8Num36z5"/>
    <w:rsid w:val="00AA125C"/>
  </w:style>
  <w:style w:type="character" w:customStyle="1" w:styleId="WW8Num36z6">
    <w:name w:val="WW8Num36z6"/>
    <w:rsid w:val="00AA125C"/>
  </w:style>
  <w:style w:type="character" w:customStyle="1" w:styleId="WW8Num36z7">
    <w:name w:val="WW8Num36z7"/>
    <w:rsid w:val="00AA125C"/>
  </w:style>
  <w:style w:type="character" w:customStyle="1" w:styleId="WW8Num36z8">
    <w:name w:val="WW8Num36z8"/>
    <w:rsid w:val="00AA125C"/>
  </w:style>
  <w:style w:type="character" w:customStyle="1" w:styleId="WW8Num38z1">
    <w:name w:val="WW8Num38z1"/>
    <w:rsid w:val="00AA125C"/>
  </w:style>
  <w:style w:type="character" w:customStyle="1" w:styleId="WW8Num38z2">
    <w:name w:val="WW8Num38z2"/>
    <w:rsid w:val="00AA125C"/>
  </w:style>
  <w:style w:type="character" w:customStyle="1" w:styleId="WW8Num38z3">
    <w:name w:val="WW8Num38z3"/>
    <w:rsid w:val="00AA125C"/>
  </w:style>
  <w:style w:type="character" w:customStyle="1" w:styleId="WW8Num38z4">
    <w:name w:val="WW8Num38z4"/>
    <w:rsid w:val="00AA125C"/>
  </w:style>
  <w:style w:type="character" w:customStyle="1" w:styleId="WW8Num38z5">
    <w:name w:val="WW8Num38z5"/>
    <w:rsid w:val="00AA125C"/>
  </w:style>
  <w:style w:type="character" w:customStyle="1" w:styleId="WW8Num38z6">
    <w:name w:val="WW8Num38z6"/>
    <w:rsid w:val="00AA125C"/>
  </w:style>
  <w:style w:type="character" w:customStyle="1" w:styleId="WW8Num38z7">
    <w:name w:val="WW8Num38z7"/>
    <w:rsid w:val="00AA125C"/>
  </w:style>
  <w:style w:type="character" w:customStyle="1" w:styleId="WW8Num38z8">
    <w:name w:val="WW8Num38z8"/>
    <w:rsid w:val="00AA125C"/>
  </w:style>
  <w:style w:type="character" w:customStyle="1" w:styleId="WW8Num40z0">
    <w:name w:val="WW8Num40z0"/>
    <w:rsid w:val="00AA125C"/>
    <w:rPr>
      <w:sz w:val="24"/>
      <w:szCs w:val="22"/>
    </w:rPr>
  </w:style>
  <w:style w:type="character" w:customStyle="1" w:styleId="WW8Num40z1">
    <w:name w:val="WW8Num40z1"/>
    <w:rsid w:val="00AA125C"/>
  </w:style>
  <w:style w:type="character" w:customStyle="1" w:styleId="WW8Num40z2">
    <w:name w:val="WW8Num40z2"/>
    <w:rsid w:val="00AA125C"/>
  </w:style>
  <w:style w:type="character" w:customStyle="1" w:styleId="WW8Num40z3">
    <w:name w:val="WW8Num40z3"/>
    <w:rsid w:val="00AA125C"/>
  </w:style>
  <w:style w:type="character" w:customStyle="1" w:styleId="WW8Num40z4">
    <w:name w:val="WW8Num40z4"/>
    <w:rsid w:val="00AA125C"/>
  </w:style>
  <w:style w:type="character" w:customStyle="1" w:styleId="WW8Num40z5">
    <w:name w:val="WW8Num40z5"/>
    <w:rsid w:val="00AA125C"/>
  </w:style>
  <w:style w:type="character" w:customStyle="1" w:styleId="WW8Num40z6">
    <w:name w:val="WW8Num40z6"/>
    <w:rsid w:val="00AA125C"/>
  </w:style>
  <w:style w:type="character" w:customStyle="1" w:styleId="WW8Num40z7">
    <w:name w:val="WW8Num40z7"/>
    <w:rsid w:val="00AA125C"/>
  </w:style>
  <w:style w:type="character" w:customStyle="1" w:styleId="WW8Num40z8">
    <w:name w:val="WW8Num40z8"/>
    <w:rsid w:val="00AA125C"/>
  </w:style>
  <w:style w:type="character" w:customStyle="1" w:styleId="WW8Num41z0">
    <w:name w:val="WW8Num41z0"/>
    <w:rsid w:val="00AA125C"/>
  </w:style>
  <w:style w:type="character" w:customStyle="1" w:styleId="WW8Num41z1">
    <w:name w:val="WW8Num41z1"/>
    <w:rsid w:val="00AA125C"/>
  </w:style>
  <w:style w:type="character" w:customStyle="1" w:styleId="WW8Num41z2">
    <w:name w:val="WW8Num41z2"/>
    <w:rsid w:val="00AA125C"/>
  </w:style>
  <w:style w:type="character" w:customStyle="1" w:styleId="WW8Num41z3">
    <w:name w:val="WW8Num41z3"/>
    <w:rsid w:val="00AA125C"/>
  </w:style>
  <w:style w:type="character" w:customStyle="1" w:styleId="WW8Num41z4">
    <w:name w:val="WW8Num41z4"/>
    <w:rsid w:val="00AA125C"/>
  </w:style>
  <w:style w:type="character" w:customStyle="1" w:styleId="WW8Num41z5">
    <w:name w:val="WW8Num41z5"/>
    <w:rsid w:val="00AA125C"/>
  </w:style>
  <w:style w:type="character" w:customStyle="1" w:styleId="WW8Num41z6">
    <w:name w:val="WW8Num41z6"/>
    <w:rsid w:val="00AA125C"/>
  </w:style>
  <w:style w:type="character" w:customStyle="1" w:styleId="WW8Num41z7">
    <w:name w:val="WW8Num41z7"/>
    <w:rsid w:val="00AA125C"/>
  </w:style>
  <w:style w:type="character" w:customStyle="1" w:styleId="WW8Num41z8">
    <w:name w:val="WW8Num41z8"/>
    <w:rsid w:val="00AA125C"/>
  </w:style>
  <w:style w:type="character" w:customStyle="1" w:styleId="WW8Num42z0">
    <w:name w:val="WW8Num42z0"/>
    <w:rsid w:val="00AA125C"/>
    <w:rPr>
      <w:b w:val="0"/>
      <w:i w:val="0"/>
      <w:color w:val="000000"/>
      <w:sz w:val="24"/>
      <w:szCs w:val="24"/>
    </w:rPr>
  </w:style>
  <w:style w:type="character" w:customStyle="1" w:styleId="WW8Num43z0">
    <w:name w:val="WW8Num43z0"/>
    <w:rsid w:val="00AA125C"/>
    <w:rPr>
      <w:color w:val="000000"/>
      <w:sz w:val="24"/>
      <w:szCs w:val="24"/>
    </w:rPr>
  </w:style>
  <w:style w:type="character" w:customStyle="1" w:styleId="WW8Num43z1">
    <w:name w:val="WW8Num43z1"/>
    <w:rsid w:val="00AA125C"/>
  </w:style>
  <w:style w:type="character" w:customStyle="1" w:styleId="WW8Num43z2">
    <w:name w:val="WW8Num43z2"/>
    <w:rsid w:val="00AA125C"/>
  </w:style>
  <w:style w:type="character" w:customStyle="1" w:styleId="WW8Num43z3">
    <w:name w:val="WW8Num43z3"/>
    <w:rsid w:val="00AA125C"/>
  </w:style>
  <w:style w:type="character" w:customStyle="1" w:styleId="WW8Num43z4">
    <w:name w:val="WW8Num43z4"/>
    <w:rsid w:val="00AA125C"/>
  </w:style>
  <w:style w:type="character" w:customStyle="1" w:styleId="WW8Num43z5">
    <w:name w:val="WW8Num43z5"/>
    <w:rsid w:val="00AA125C"/>
  </w:style>
  <w:style w:type="character" w:customStyle="1" w:styleId="WW8Num43z6">
    <w:name w:val="WW8Num43z6"/>
    <w:rsid w:val="00AA125C"/>
  </w:style>
  <w:style w:type="character" w:customStyle="1" w:styleId="WW8Num43z7">
    <w:name w:val="WW8Num43z7"/>
    <w:rsid w:val="00AA125C"/>
  </w:style>
  <w:style w:type="character" w:customStyle="1" w:styleId="WW8Num43z8">
    <w:name w:val="WW8Num43z8"/>
    <w:rsid w:val="00AA125C"/>
  </w:style>
  <w:style w:type="character" w:customStyle="1" w:styleId="WW8Num44z0">
    <w:name w:val="WW8Num44z0"/>
    <w:rsid w:val="00AA125C"/>
  </w:style>
  <w:style w:type="character" w:customStyle="1" w:styleId="WW8Num44z1">
    <w:name w:val="WW8Num44z1"/>
    <w:rsid w:val="00AA125C"/>
  </w:style>
  <w:style w:type="character" w:customStyle="1" w:styleId="WW8Num44z3">
    <w:name w:val="WW8Num44z3"/>
    <w:rsid w:val="00AA125C"/>
    <w:rPr>
      <w:color w:val="auto"/>
      <w:szCs w:val="28"/>
    </w:rPr>
  </w:style>
  <w:style w:type="character" w:customStyle="1" w:styleId="WW8Num44z4">
    <w:name w:val="WW8Num44z4"/>
    <w:rsid w:val="00AA125C"/>
    <w:rPr>
      <w:rFonts w:ascii="Times New Roman" w:eastAsia="Times New Roman" w:hAnsi="Times New Roman" w:cs="Times New Roman"/>
      <w:color w:val="000000"/>
      <w:szCs w:val="24"/>
    </w:rPr>
  </w:style>
  <w:style w:type="character" w:customStyle="1" w:styleId="WW8Num44z5">
    <w:name w:val="WW8Num44z5"/>
    <w:rsid w:val="00AA125C"/>
  </w:style>
  <w:style w:type="character" w:customStyle="1" w:styleId="WW8Num44z6">
    <w:name w:val="WW8Num44z6"/>
    <w:rsid w:val="00AA125C"/>
  </w:style>
  <w:style w:type="character" w:customStyle="1" w:styleId="WW8Num44z7">
    <w:name w:val="WW8Num44z7"/>
    <w:rsid w:val="00AA125C"/>
  </w:style>
  <w:style w:type="character" w:customStyle="1" w:styleId="WW8Num44z8">
    <w:name w:val="WW8Num44z8"/>
    <w:rsid w:val="00AA125C"/>
  </w:style>
  <w:style w:type="character" w:customStyle="1" w:styleId="WW8Num45z0">
    <w:name w:val="WW8Num45z0"/>
    <w:rsid w:val="00AA125C"/>
    <w:rPr>
      <w:b w:val="0"/>
      <w:i w:val="0"/>
      <w:color w:val="000000"/>
      <w:sz w:val="24"/>
      <w:szCs w:val="24"/>
      <w:u w:val="none"/>
    </w:rPr>
  </w:style>
  <w:style w:type="character" w:customStyle="1" w:styleId="WW8Num45z1">
    <w:name w:val="WW8Num45z1"/>
    <w:rsid w:val="00AA125C"/>
  </w:style>
  <w:style w:type="character" w:customStyle="1" w:styleId="WW8Num45z2">
    <w:name w:val="WW8Num45z2"/>
    <w:rsid w:val="00AA125C"/>
  </w:style>
  <w:style w:type="character" w:customStyle="1" w:styleId="WW8Num45z3">
    <w:name w:val="WW8Num45z3"/>
    <w:rsid w:val="00AA125C"/>
  </w:style>
  <w:style w:type="character" w:customStyle="1" w:styleId="WW8Num45z4">
    <w:name w:val="WW8Num45z4"/>
    <w:rsid w:val="00AA125C"/>
  </w:style>
  <w:style w:type="character" w:customStyle="1" w:styleId="WW8Num45z5">
    <w:name w:val="WW8Num45z5"/>
    <w:rsid w:val="00AA125C"/>
  </w:style>
  <w:style w:type="character" w:customStyle="1" w:styleId="WW8Num45z6">
    <w:name w:val="WW8Num45z6"/>
    <w:rsid w:val="00AA125C"/>
  </w:style>
  <w:style w:type="character" w:customStyle="1" w:styleId="WW8Num45z7">
    <w:name w:val="WW8Num45z7"/>
    <w:rsid w:val="00AA125C"/>
  </w:style>
  <w:style w:type="character" w:customStyle="1" w:styleId="WW8Num45z8">
    <w:name w:val="WW8Num45z8"/>
    <w:rsid w:val="00AA125C"/>
  </w:style>
  <w:style w:type="character" w:customStyle="1" w:styleId="Domylnaczcionkaakapitu1">
    <w:name w:val="Domyślna czcionka akapitu1"/>
    <w:rsid w:val="00AA125C"/>
  </w:style>
  <w:style w:type="character" w:customStyle="1" w:styleId="textbn">
    <w:name w:val="textbn"/>
    <w:basedOn w:val="Domylnaczcionkaakapitu1"/>
    <w:rsid w:val="00AA125C"/>
  </w:style>
  <w:style w:type="character" w:styleId="Pogrubienie">
    <w:name w:val="Strong"/>
    <w:uiPriority w:val="99"/>
    <w:qFormat/>
    <w:rsid w:val="00AA125C"/>
    <w:rPr>
      <w:b/>
      <w:bCs/>
    </w:rPr>
  </w:style>
  <w:style w:type="character" w:styleId="Hipercze">
    <w:name w:val="Hyperlink"/>
    <w:rsid w:val="00AA125C"/>
    <w:rPr>
      <w:color w:val="0000FF"/>
      <w:u w:val="single"/>
    </w:rPr>
  </w:style>
  <w:style w:type="character" w:customStyle="1" w:styleId="uname">
    <w:name w:val="uname"/>
    <w:basedOn w:val="Domylnaczcionkaakapitu1"/>
    <w:rsid w:val="00AA125C"/>
  </w:style>
  <w:style w:type="character" w:styleId="Numerstrony">
    <w:name w:val="page number"/>
    <w:basedOn w:val="Domylnaczcionkaakapitu1"/>
    <w:rsid w:val="00AA125C"/>
  </w:style>
  <w:style w:type="character" w:styleId="UyteHipercze">
    <w:name w:val="FollowedHyperlink"/>
    <w:rsid w:val="00AA125C"/>
    <w:rPr>
      <w:color w:val="800080"/>
      <w:u w:val="single"/>
    </w:rPr>
  </w:style>
  <w:style w:type="character" w:customStyle="1" w:styleId="TekstpodstawowyZnak">
    <w:name w:val="Tekst podstawowy Znak"/>
    <w:rsid w:val="00AA125C"/>
    <w:rPr>
      <w:sz w:val="28"/>
      <w:lang w:val="pl-PL" w:eastAsia="ar-SA" w:bidi="ar-SA"/>
    </w:rPr>
  </w:style>
  <w:style w:type="character" w:customStyle="1" w:styleId="TekstkomentarzaZnak">
    <w:name w:val="Tekst komentarza Znak"/>
    <w:rsid w:val="00AA125C"/>
    <w:rPr>
      <w:lang w:val="pl-PL" w:eastAsia="ar-SA" w:bidi="ar-SA"/>
    </w:rPr>
  </w:style>
  <w:style w:type="character" w:customStyle="1" w:styleId="TematkomentarzaZnak">
    <w:name w:val="Temat komentarza Znak"/>
    <w:rsid w:val="00AA125C"/>
    <w:rPr>
      <w:b/>
      <w:bCs/>
      <w:lang w:val="pl-PL" w:eastAsia="ar-SA" w:bidi="ar-SA"/>
    </w:rPr>
  </w:style>
  <w:style w:type="character" w:customStyle="1" w:styleId="Odwoaniedokomentarza1">
    <w:name w:val="Odwołanie do komentarza1"/>
    <w:rsid w:val="00AA125C"/>
    <w:rPr>
      <w:sz w:val="16"/>
      <w:szCs w:val="16"/>
    </w:rPr>
  </w:style>
  <w:style w:type="character" w:customStyle="1" w:styleId="TekstdymkaZnak">
    <w:name w:val="Tekst dymka Znak"/>
    <w:rsid w:val="00AA125C"/>
    <w:rPr>
      <w:rFonts w:ascii="Tahoma" w:hAnsi="Tahoma" w:cs="Tahoma"/>
      <w:sz w:val="16"/>
      <w:szCs w:val="16"/>
    </w:rPr>
  </w:style>
  <w:style w:type="character" w:customStyle="1" w:styleId="StopkaZnak">
    <w:name w:val="Stopka Znak"/>
    <w:basedOn w:val="Domylnaczcionkaakapitu1"/>
    <w:uiPriority w:val="99"/>
    <w:rsid w:val="00AA125C"/>
  </w:style>
  <w:style w:type="character" w:customStyle="1" w:styleId="TekstprzypisukocowegoZnak">
    <w:name w:val="Tekst przypisu końcowego Znak"/>
    <w:basedOn w:val="Domylnaczcionkaakapitu1"/>
    <w:rsid w:val="00AA125C"/>
  </w:style>
  <w:style w:type="character" w:customStyle="1" w:styleId="Znakiprzypiswkocowych">
    <w:name w:val="Znaki przypisów końcowych"/>
    <w:rsid w:val="00AA125C"/>
    <w:rPr>
      <w:vertAlign w:val="superscript"/>
    </w:rPr>
  </w:style>
  <w:style w:type="character" w:customStyle="1" w:styleId="TekstprzypisudolnegoZnak">
    <w:name w:val="Tekst przypisu dolnego Znak"/>
    <w:basedOn w:val="Domylnaczcionkaakapitu1"/>
    <w:rsid w:val="00AA125C"/>
  </w:style>
  <w:style w:type="character" w:customStyle="1" w:styleId="Znakiprzypiswdolnych">
    <w:name w:val="Znaki przypisów dolnych"/>
    <w:rsid w:val="00AA125C"/>
    <w:rPr>
      <w:vertAlign w:val="superscript"/>
    </w:rPr>
  </w:style>
  <w:style w:type="character" w:customStyle="1" w:styleId="NagwekZnak">
    <w:name w:val="Nagłówek Znak"/>
    <w:rsid w:val="00AA125C"/>
  </w:style>
  <w:style w:type="character" w:customStyle="1" w:styleId="TytuZnak">
    <w:name w:val="Tytuł Znak"/>
    <w:rsid w:val="00AA125C"/>
    <w:rPr>
      <w:b/>
      <w:i/>
      <w:sz w:val="32"/>
    </w:rPr>
  </w:style>
  <w:style w:type="character" w:customStyle="1" w:styleId="TekstkomentarzaZnak1">
    <w:name w:val="Tekst komentarza Znak1"/>
    <w:basedOn w:val="Domylnaczcionkaakapitu2"/>
    <w:uiPriority w:val="99"/>
    <w:rsid w:val="00AA125C"/>
  </w:style>
  <w:style w:type="character" w:customStyle="1" w:styleId="Odwoaniedokomentarza2">
    <w:name w:val="Odwołanie do komentarza2"/>
    <w:rsid w:val="00AA125C"/>
    <w:rPr>
      <w:sz w:val="16"/>
      <w:szCs w:val="16"/>
    </w:rPr>
  </w:style>
  <w:style w:type="paragraph" w:customStyle="1" w:styleId="Nagwek30">
    <w:name w:val="Nagłówek3"/>
    <w:basedOn w:val="Normalny"/>
    <w:next w:val="Tekstpodstawowy"/>
    <w:rsid w:val="00AA125C"/>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AA125C"/>
    <w:rPr>
      <w:sz w:val="28"/>
    </w:rPr>
  </w:style>
  <w:style w:type="character" w:customStyle="1" w:styleId="TekstpodstawowyZnak1">
    <w:name w:val="Tekst podstawowy Znak1"/>
    <w:basedOn w:val="Domylnaczcionkaakapitu"/>
    <w:link w:val="Tekstpodstawowy"/>
    <w:rsid w:val="00AA125C"/>
    <w:rPr>
      <w:rFonts w:ascii="Times New Roman" w:eastAsia="Times New Roman" w:hAnsi="Times New Roman" w:cs="Times New Roman"/>
      <w:sz w:val="28"/>
      <w:szCs w:val="20"/>
      <w:lang w:eastAsia="ar-SA"/>
    </w:rPr>
  </w:style>
  <w:style w:type="paragraph" w:styleId="Lista">
    <w:name w:val="List"/>
    <w:basedOn w:val="Tekstpodstawowy"/>
    <w:rsid w:val="00AA125C"/>
    <w:pPr>
      <w:spacing w:after="120"/>
    </w:pPr>
    <w:rPr>
      <w:rFonts w:cs="Tahoma"/>
      <w:sz w:val="24"/>
    </w:rPr>
  </w:style>
  <w:style w:type="paragraph" w:customStyle="1" w:styleId="Podpis2">
    <w:name w:val="Podpis2"/>
    <w:basedOn w:val="Normalny"/>
    <w:rsid w:val="00AA125C"/>
    <w:pPr>
      <w:suppressLineNumbers/>
      <w:spacing w:before="120" w:after="120"/>
    </w:pPr>
    <w:rPr>
      <w:rFonts w:cs="Mangal"/>
      <w:i/>
      <w:iCs/>
      <w:sz w:val="24"/>
      <w:szCs w:val="24"/>
    </w:rPr>
  </w:style>
  <w:style w:type="paragraph" w:customStyle="1" w:styleId="Indeks">
    <w:name w:val="Indeks"/>
    <w:basedOn w:val="Normalny"/>
    <w:rsid w:val="00AA125C"/>
    <w:pPr>
      <w:suppressLineNumbers/>
    </w:pPr>
    <w:rPr>
      <w:rFonts w:cs="Mangal"/>
    </w:rPr>
  </w:style>
  <w:style w:type="paragraph" w:customStyle="1" w:styleId="Nagwek20">
    <w:name w:val="Nagłówek2"/>
    <w:basedOn w:val="Normalny"/>
    <w:next w:val="Tekstpodstawowy"/>
    <w:rsid w:val="00AA125C"/>
    <w:pPr>
      <w:keepNext/>
      <w:spacing w:before="240" w:after="120"/>
    </w:pPr>
    <w:rPr>
      <w:rFonts w:ascii="Arial" w:eastAsia="Microsoft YaHei" w:hAnsi="Arial" w:cs="Mangal"/>
      <w:sz w:val="28"/>
      <w:szCs w:val="28"/>
    </w:rPr>
  </w:style>
  <w:style w:type="paragraph" w:customStyle="1" w:styleId="Podpis1">
    <w:name w:val="Podpis1"/>
    <w:basedOn w:val="Normalny"/>
    <w:rsid w:val="00AA125C"/>
    <w:pPr>
      <w:suppressLineNumbers/>
      <w:spacing w:before="120" w:after="120"/>
    </w:pPr>
    <w:rPr>
      <w:rFonts w:cs="Mangal"/>
      <w:i/>
      <w:iCs/>
      <w:sz w:val="24"/>
      <w:szCs w:val="24"/>
    </w:rPr>
  </w:style>
  <w:style w:type="paragraph" w:styleId="Tytu">
    <w:name w:val="Title"/>
    <w:basedOn w:val="Normalny"/>
    <w:next w:val="Podtytu"/>
    <w:link w:val="TytuZnak1"/>
    <w:qFormat/>
    <w:rsid w:val="00AA125C"/>
    <w:pPr>
      <w:jc w:val="center"/>
    </w:pPr>
    <w:rPr>
      <w:b/>
      <w:i/>
      <w:sz w:val="32"/>
      <w:lang w:val="x-none"/>
    </w:rPr>
  </w:style>
  <w:style w:type="character" w:customStyle="1" w:styleId="TytuZnak1">
    <w:name w:val="Tytuł Znak1"/>
    <w:basedOn w:val="Domylnaczcionkaakapitu"/>
    <w:link w:val="Tytu"/>
    <w:rsid w:val="00AA125C"/>
    <w:rPr>
      <w:rFonts w:ascii="Times New Roman" w:eastAsia="Times New Roman" w:hAnsi="Times New Roman" w:cs="Times New Roman"/>
      <w:b/>
      <w:i/>
      <w:sz w:val="32"/>
      <w:szCs w:val="20"/>
      <w:lang w:val="x-none" w:eastAsia="ar-SA"/>
    </w:rPr>
  </w:style>
  <w:style w:type="paragraph" w:styleId="Podtytu">
    <w:name w:val="Subtitle"/>
    <w:basedOn w:val="Normalny"/>
    <w:next w:val="Tekstpodstawowy"/>
    <w:link w:val="PodtytuZnak"/>
    <w:qFormat/>
    <w:rsid w:val="00AA125C"/>
    <w:pPr>
      <w:jc w:val="center"/>
    </w:pPr>
    <w:rPr>
      <w:b/>
      <w:sz w:val="28"/>
    </w:rPr>
  </w:style>
  <w:style w:type="character" w:customStyle="1" w:styleId="PodtytuZnak">
    <w:name w:val="Podtytuł Znak"/>
    <w:basedOn w:val="Domylnaczcionkaakapitu"/>
    <w:link w:val="Podtytu"/>
    <w:rsid w:val="00AA125C"/>
    <w:rPr>
      <w:rFonts w:ascii="Times New Roman" w:eastAsia="Times New Roman" w:hAnsi="Times New Roman" w:cs="Times New Roman"/>
      <w:b/>
      <w:sz w:val="28"/>
      <w:szCs w:val="20"/>
      <w:lang w:eastAsia="ar-SA"/>
    </w:rPr>
  </w:style>
  <w:style w:type="paragraph" w:customStyle="1" w:styleId="Tekstpodstawowy22">
    <w:name w:val="Tekst podstawowy 22"/>
    <w:basedOn w:val="Normalny"/>
    <w:rsid w:val="00AA125C"/>
    <w:rPr>
      <w:b/>
      <w:sz w:val="28"/>
    </w:rPr>
  </w:style>
  <w:style w:type="paragraph" w:styleId="Tekstpodstawowywcity">
    <w:name w:val="Body Text Indent"/>
    <w:basedOn w:val="Normalny"/>
    <w:link w:val="TekstpodstawowywcityZnak"/>
    <w:rsid w:val="00AA125C"/>
    <w:pPr>
      <w:ind w:left="705" w:hanging="705"/>
    </w:pPr>
    <w:rPr>
      <w:sz w:val="28"/>
    </w:rPr>
  </w:style>
  <w:style w:type="character" w:customStyle="1" w:styleId="TekstpodstawowywcityZnak">
    <w:name w:val="Tekst podstawowy wcięty Znak"/>
    <w:basedOn w:val="Domylnaczcionkaakapitu"/>
    <w:link w:val="Tekstpodstawowywcity"/>
    <w:rsid w:val="00AA125C"/>
    <w:rPr>
      <w:rFonts w:ascii="Times New Roman" w:eastAsia="Times New Roman" w:hAnsi="Times New Roman" w:cs="Times New Roman"/>
      <w:sz w:val="28"/>
      <w:szCs w:val="20"/>
      <w:lang w:eastAsia="ar-SA"/>
    </w:rPr>
  </w:style>
  <w:style w:type="paragraph" w:customStyle="1" w:styleId="Tekstpodstawowywcity32">
    <w:name w:val="Tekst podstawowy wcięty 32"/>
    <w:basedOn w:val="Normalny"/>
    <w:rsid w:val="00AA125C"/>
    <w:pPr>
      <w:ind w:firstLine="708"/>
      <w:jc w:val="both"/>
    </w:pPr>
    <w:rPr>
      <w:b/>
      <w:sz w:val="28"/>
      <w:u w:val="single"/>
    </w:rPr>
  </w:style>
  <w:style w:type="paragraph" w:customStyle="1" w:styleId="Tekstpodstawowywcity22">
    <w:name w:val="Tekst podstawowy wcięty 22"/>
    <w:basedOn w:val="Normalny"/>
    <w:rsid w:val="00AA125C"/>
    <w:pPr>
      <w:ind w:left="360"/>
      <w:jc w:val="both"/>
    </w:pPr>
    <w:rPr>
      <w:sz w:val="28"/>
    </w:rPr>
  </w:style>
  <w:style w:type="paragraph" w:styleId="Stopka">
    <w:name w:val="footer"/>
    <w:basedOn w:val="Normalny"/>
    <w:link w:val="StopkaZnak1"/>
    <w:uiPriority w:val="99"/>
    <w:rsid w:val="00AA125C"/>
    <w:pPr>
      <w:tabs>
        <w:tab w:val="center" w:pos="4536"/>
        <w:tab w:val="right" w:pos="9072"/>
      </w:tabs>
    </w:pPr>
  </w:style>
  <w:style w:type="character" w:customStyle="1" w:styleId="StopkaZnak1">
    <w:name w:val="Stopka Znak1"/>
    <w:basedOn w:val="Domylnaczcionkaakapitu"/>
    <w:link w:val="Stopka"/>
    <w:uiPriority w:val="99"/>
    <w:rsid w:val="00AA125C"/>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AA125C"/>
    <w:rPr>
      <w:sz w:val="32"/>
    </w:rPr>
  </w:style>
  <w:style w:type="paragraph" w:customStyle="1" w:styleId="BodyText21">
    <w:name w:val="Body Text 21"/>
    <w:basedOn w:val="Normalny"/>
    <w:rsid w:val="00AA125C"/>
    <w:pPr>
      <w:overflowPunct w:val="0"/>
      <w:autoSpaceDE w:val="0"/>
      <w:ind w:left="708" w:firstLine="708"/>
      <w:textAlignment w:val="baseline"/>
    </w:pPr>
    <w:rPr>
      <w:sz w:val="24"/>
    </w:rPr>
  </w:style>
  <w:style w:type="paragraph" w:customStyle="1" w:styleId="xl26">
    <w:name w:val="xl26"/>
    <w:basedOn w:val="Normalny"/>
    <w:rsid w:val="00AA125C"/>
    <w:pPr>
      <w:pBdr>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sz w:val="24"/>
      <w:szCs w:val="24"/>
    </w:rPr>
  </w:style>
  <w:style w:type="paragraph" w:customStyle="1" w:styleId="xl24">
    <w:name w:val="xl24"/>
    <w:basedOn w:val="Normalny"/>
    <w:rsid w:val="00AA125C"/>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rPr>
  </w:style>
  <w:style w:type="paragraph" w:styleId="Nagwek">
    <w:name w:val="header"/>
    <w:basedOn w:val="Normalny"/>
    <w:link w:val="NagwekZnak1"/>
    <w:rsid w:val="00AA125C"/>
    <w:pPr>
      <w:tabs>
        <w:tab w:val="center" w:pos="4536"/>
        <w:tab w:val="right" w:pos="9072"/>
      </w:tabs>
    </w:pPr>
  </w:style>
  <w:style w:type="character" w:customStyle="1" w:styleId="NagwekZnak1">
    <w:name w:val="Nagłówek Znak1"/>
    <w:basedOn w:val="Domylnaczcionkaakapitu"/>
    <w:link w:val="Nagwek"/>
    <w:rsid w:val="00AA125C"/>
    <w:rPr>
      <w:rFonts w:ascii="Times New Roman" w:eastAsia="Times New Roman" w:hAnsi="Times New Roman" w:cs="Times New Roman"/>
      <w:sz w:val="20"/>
      <w:szCs w:val="20"/>
      <w:lang w:eastAsia="ar-SA"/>
    </w:rPr>
  </w:style>
  <w:style w:type="paragraph" w:customStyle="1" w:styleId="tekstinpunktowanie">
    <w:name w:val="tekst inż punktowanie"/>
    <w:basedOn w:val="Normalny"/>
    <w:rsid w:val="00AA125C"/>
    <w:pPr>
      <w:numPr>
        <w:numId w:val="3"/>
      </w:numPr>
    </w:pPr>
  </w:style>
  <w:style w:type="paragraph" w:customStyle="1" w:styleId="WW-Tekstpodstawowy2">
    <w:name w:val="WW-Tekst podstawowy 2"/>
    <w:basedOn w:val="Normalny"/>
    <w:rsid w:val="00AA125C"/>
    <w:rPr>
      <w:sz w:val="28"/>
    </w:rPr>
  </w:style>
  <w:style w:type="paragraph" w:customStyle="1" w:styleId="Tekstpodstawowy21">
    <w:name w:val="Tekst podstawowy 21"/>
    <w:basedOn w:val="Normalny"/>
    <w:rsid w:val="00AA125C"/>
    <w:rPr>
      <w:b/>
      <w:sz w:val="28"/>
    </w:rPr>
  </w:style>
  <w:style w:type="paragraph" w:customStyle="1" w:styleId="Tekstpodstawowywcity21">
    <w:name w:val="Tekst podstawowy wcięty 21"/>
    <w:basedOn w:val="Normalny"/>
    <w:rsid w:val="00AA125C"/>
    <w:pPr>
      <w:ind w:left="360"/>
      <w:jc w:val="both"/>
    </w:pPr>
    <w:rPr>
      <w:sz w:val="28"/>
    </w:rPr>
  </w:style>
  <w:style w:type="paragraph" w:customStyle="1" w:styleId="Tekstpodstawowy31">
    <w:name w:val="Tekst podstawowy 31"/>
    <w:basedOn w:val="Normalny"/>
    <w:rsid w:val="00AA125C"/>
    <w:rPr>
      <w:sz w:val="32"/>
    </w:rPr>
  </w:style>
  <w:style w:type="paragraph" w:customStyle="1" w:styleId="FR2">
    <w:name w:val="FR2"/>
    <w:rsid w:val="00AA125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AA125C"/>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Nagwek10">
    <w:name w:val="Nagłówek1"/>
    <w:basedOn w:val="Normalny"/>
    <w:next w:val="Tekstpodstawowy"/>
    <w:rsid w:val="00AA125C"/>
    <w:pPr>
      <w:keepNext/>
      <w:widowControl w:val="0"/>
      <w:spacing w:before="240" w:after="120"/>
    </w:pPr>
    <w:rPr>
      <w:rFonts w:ascii="Arial" w:eastAsia="Lucida Sans Unicode" w:hAnsi="Arial" w:cs="Tahoma"/>
      <w:sz w:val="28"/>
      <w:szCs w:val="28"/>
    </w:rPr>
  </w:style>
  <w:style w:type="paragraph" w:customStyle="1" w:styleId="Blockquote">
    <w:name w:val="Blockquote"/>
    <w:basedOn w:val="Normalny"/>
    <w:rsid w:val="00AA125C"/>
    <w:pPr>
      <w:spacing w:before="100" w:after="100"/>
      <w:ind w:left="360" w:right="360"/>
    </w:pPr>
    <w:rPr>
      <w:sz w:val="24"/>
    </w:rPr>
  </w:style>
  <w:style w:type="paragraph" w:customStyle="1" w:styleId="ust">
    <w:name w:val="ust"/>
    <w:rsid w:val="00AA125C"/>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1">
    <w:name w:val="Tekst podstawowy wcięty 31"/>
    <w:basedOn w:val="Normalny"/>
    <w:rsid w:val="00AA125C"/>
    <w:pPr>
      <w:ind w:firstLine="708"/>
      <w:jc w:val="both"/>
    </w:pPr>
    <w:rPr>
      <w:b/>
      <w:sz w:val="28"/>
      <w:u w:val="single"/>
    </w:rPr>
  </w:style>
  <w:style w:type="paragraph" w:customStyle="1" w:styleId="Normalny12">
    <w:name w:val="Normalny + 12"/>
    <w:basedOn w:val="Normalny"/>
    <w:rsid w:val="00AA125C"/>
  </w:style>
  <w:style w:type="paragraph" w:customStyle="1" w:styleId="Tekstkomentarza1">
    <w:name w:val="Tekst komentarza1"/>
    <w:basedOn w:val="Normalny"/>
    <w:rsid w:val="00AA125C"/>
  </w:style>
  <w:style w:type="paragraph" w:styleId="Tekstkomentarza">
    <w:name w:val="annotation text"/>
    <w:basedOn w:val="Normalny"/>
    <w:link w:val="TekstkomentarzaZnak2"/>
    <w:uiPriority w:val="99"/>
    <w:unhideWhenUsed/>
    <w:rsid w:val="00AA125C"/>
  </w:style>
  <w:style w:type="character" w:customStyle="1" w:styleId="TekstkomentarzaZnak2">
    <w:name w:val="Tekst komentarza Znak2"/>
    <w:basedOn w:val="Domylnaczcionkaakapitu"/>
    <w:link w:val="Tekstkomentarza"/>
    <w:uiPriority w:val="99"/>
    <w:semiHidden/>
    <w:rsid w:val="00AA125C"/>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AA125C"/>
    <w:rPr>
      <w:b/>
      <w:bCs/>
    </w:rPr>
  </w:style>
  <w:style w:type="character" w:customStyle="1" w:styleId="TematkomentarzaZnak1">
    <w:name w:val="Temat komentarza Znak1"/>
    <w:basedOn w:val="TekstkomentarzaZnak2"/>
    <w:link w:val="Tematkomentarza"/>
    <w:rsid w:val="00AA125C"/>
    <w:rPr>
      <w:rFonts w:ascii="Times New Roman" w:eastAsia="Times New Roman" w:hAnsi="Times New Roman" w:cs="Times New Roman"/>
      <w:b/>
      <w:bCs/>
      <w:sz w:val="20"/>
      <w:szCs w:val="20"/>
      <w:lang w:eastAsia="ar-SA"/>
    </w:rPr>
  </w:style>
  <w:style w:type="paragraph" w:customStyle="1" w:styleId="1">
    <w:name w:val="1"/>
    <w:basedOn w:val="Normalny"/>
    <w:rsid w:val="00AA125C"/>
    <w:rPr>
      <w:rFonts w:ascii="Arial" w:hAnsi="Arial" w:cs="Arial"/>
      <w:sz w:val="24"/>
      <w:szCs w:val="24"/>
    </w:rPr>
  </w:style>
  <w:style w:type="paragraph" w:customStyle="1" w:styleId="Znak">
    <w:name w:val=" Znak"/>
    <w:basedOn w:val="Normalny"/>
    <w:rsid w:val="00AA125C"/>
    <w:rPr>
      <w:rFonts w:ascii="Arial" w:hAnsi="Arial" w:cs="Arial"/>
      <w:sz w:val="24"/>
      <w:szCs w:val="24"/>
    </w:rPr>
  </w:style>
  <w:style w:type="paragraph" w:styleId="Tekstdymka">
    <w:name w:val="Balloon Text"/>
    <w:basedOn w:val="Normalny"/>
    <w:link w:val="TekstdymkaZnak1"/>
    <w:rsid w:val="00AA125C"/>
    <w:rPr>
      <w:rFonts w:ascii="Tahoma" w:hAnsi="Tahoma" w:cs="Tahoma"/>
      <w:sz w:val="16"/>
      <w:szCs w:val="16"/>
      <w:lang w:val="x-none"/>
    </w:rPr>
  </w:style>
  <w:style w:type="character" w:customStyle="1" w:styleId="TekstdymkaZnak1">
    <w:name w:val="Tekst dymka Znak1"/>
    <w:basedOn w:val="Domylnaczcionkaakapitu"/>
    <w:link w:val="Tekstdymka"/>
    <w:rsid w:val="00AA125C"/>
    <w:rPr>
      <w:rFonts w:ascii="Tahoma" w:eastAsia="Times New Roman" w:hAnsi="Tahoma" w:cs="Tahoma"/>
      <w:sz w:val="16"/>
      <w:szCs w:val="16"/>
      <w:lang w:val="x-none" w:eastAsia="ar-SA"/>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AA125C"/>
    <w:pPr>
      <w:ind w:left="720"/>
    </w:pPr>
    <w:rPr>
      <w:lang w:val="x-none"/>
    </w:rPr>
  </w:style>
  <w:style w:type="paragraph" w:styleId="Tekstprzypisukocowego">
    <w:name w:val="endnote text"/>
    <w:basedOn w:val="Normalny"/>
    <w:link w:val="TekstprzypisukocowegoZnak1"/>
    <w:rsid w:val="00AA125C"/>
  </w:style>
  <w:style w:type="character" w:customStyle="1" w:styleId="TekstprzypisukocowegoZnak1">
    <w:name w:val="Tekst przypisu końcowego Znak1"/>
    <w:basedOn w:val="Domylnaczcionkaakapitu"/>
    <w:link w:val="Tekstprzypisukocowego"/>
    <w:rsid w:val="00AA125C"/>
    <w:rPr>
      <w:rFonts w:ascii="Times New Roman" w:eastAsia="Times New Roman" w:hAnsi="Times New Roman" w:cs="Times New Roman"/>
      <w:sz w:val="20"/>
      <w:szCs w:val="20"/>
      <w:lang w:eastAsia="ar-SA"/>
    </w:rPr>
  </w:style>
  <w:style w:type="paragraph" w:styleId="NormalnyWeb">
    <w:name w:val="Normal (Web)"/>
    <w:basedOn w:val="Normalny"/>
    <w:uiPriority w:val="99"/>
    <w:rsid w:val="00AA125C"/>
    <w:pPr>
      <w:widowControl w:val="0"/>
      <w:spacing w:before="280" w:after="280"/>
      <w:jc w:val="both"/>
    </w:pPr>
    <w:rPr>
      <w:rFonts w:eastAsia="Lucida Sans Unicode"/>
      <w:kern w:val="1"/>
    </w:rPr>
  </w:style>
  <w:style w:type="paragraph" w:styleId="Tekstprzypisudolnego">
    <w:name w:val="footnote text"/>
    <w:basedOn w:val="Normalny"/>
    <w:link w:val="TekstprzypisudolnegoZnak1"/>
    <w:rsid w:val="00AA125C"/>
  </w:style>
  <w:style w:type="character" w:customStyle="1" w:styleId="TekstprzypisudolnegoZnak1">
    <w:name w:val="Tekst przypisu dolnego Znak1"/>
    <w:basedOn w:val="Domylnaczcionkaakapitu"/>
    <w:link w:val="Tekstprzypisudolnego"/>
    <w:rsid w:val="00AA125C"/>
    <w:rPr>
      <w:rFonts w:ascii="Times New Roman" w:eastAsia="Times New Roman" w:hAnsi="Times New Roman" w:cs="Times New Roman"/>
      <w:sz w:val="20"/>
      <w:szCs w:val="20"/>
      <w:lang w:eastAsia="ar-SA"/>
    </w:rPr>
  </w:style>
  <w:style w:type="paragraph" w:customStyle="1" w:styleId="Zawartotabeli">
    <w:name w:val="Zawartość tabeli"/>
    <w:basedOn w:val="Normalny"/>
    <w:rsid w:val="00AA125C"/>
    <w:pPr>
      <w:suppressLineNumbers/>
    </w:pPr>
  </w:style>
  <w:style w:type="paragraph" w:customStyle="1" w:styleId="Nagwektabeli">
    <w:name w:val="Nagłówek tabeli"/>
    <w:basedOn w:val="Zawartotabeli"/>
    <w:rsid w:val="00AA125C"/>
    <w:pPr>
      <w:jc w:val="center"/>
    </w:pPr>
    <w:rPr>
      <w:b/>
      <w:bCs/>
    </w:rPr>
  </w:style>
  <w:style w:type="paragraph" w:customStyle="1" w:styleId="Tekstkomentarza2">
    <w:name w:val="Tekst komentarza2"/>
    <w:basedOn w:val="Normalny"/>
    <w:rsid w:val="00AA125C"/>
    <w:pPr>
      <w:widowControl w:val="0"/>
      <w:suppressAutoHyphens w:val="0"/>
      <w:spacing w:line="360" w:lineRule="atLeast"/>
      <w:jc w:val="both"/>
      <w:textAlignment w:val="baseline"/>
    </w:pPr>
  </w:style>
  <w:style w:type="table" w:styleId="Tabela-Siatka">
    <w:name w:val="Table Grid"/>
    <w:basedOn w:val="Standardowy"/>
    <w:uiPriority w:val="59"/>
    <w:rsid w:val="00AA12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AA125C"/>
    <w:pPr>
      <w:spacing w:after="0" w:line="240" w:lineRule="auto"/>
    </w:pPr>
    <w:rPr>
      <w:rFonts w:ascii="Calibri" w:eastAsia="Times New Roman" w:hAnsi="Calibri" w:cs="Times New Roman"/>
      <w:lang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WyjustowanyInterlinia15wiersza">
    <w:name w:val="Styl Wyjustowany Interlinia:  15 wiersza"/>
    <w:basedOn w:val="Normalny"/>
    <w:rsid w:val="00AA125C"/>
    <w:pPr>
      <w:widowControl w:val="0"/>
      <w:spacing w:line="360" w:lineRule="auto"/>
      <w:jc w:val="both"/>
    </w:pPr>
    <w:rPr>
      <w:sz w:val="24"/>
    </w:rPr>
  </w:style>
  <w:style w:type="paragraph" w:styleId="Zwykytekst">
    <w:name w:val="Plain Text"/>
    <w:basedOn w:val="Normalny"/>
    <w:link w:val="ZwykytekstZnak"/>
    <w:uiPriority w:val="99"/>
    <w:semiHidden/>
    <w:unhideWhenUsed/>
    <w:rsid w:val="00AA125C"/>
    <w:pPr>
      <w:suppressAutoHyphens w:val="0"/>
    </w:pPr>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semiHidden/>
    <w:rsid w:val="00AA125C"/>
    <w:rPr>
      <w:rFonts w:ascii="Consolas" w:eastAsia="Calibri" w:hAnsi="Consolas" w:cs="Times New Roman"/>
      <w:sz w:val="21"/>
      <w:szCs w:val="21"/>
      <w:lang w:val="x-none"/>
    </w:rPr>
  </w:style>
  <w:style w:type="character" w:styleId="Odwoanieprzypisukocowego">
    <w:name w:val="endnote reference"/>
    <w:uiPriority w:val="99"/>
    <w:semiHidden/>
    <w:unhideWhenUsed/>
    <w:rsid w:val="00AA125C"/>
    <w:rPr>
      <w:vertAlign w:val="superscript"/>
    </w:rPr>
  </w:style>
  <w:style w:type="character" w:styleId="Odwoaniedokomentarza">
    <w:name w:val="annotation reference"/>
    <w:aliases w:val="cr,Used by Word to flag author queries"/>
    <w:unhideWhenUsed/>
    <w:rsid w:val="00AA125C"/>
    <w:rPr>
      <w:sz w:val="16"/>
      <w:szCs w:val="16"/>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locked/>
    <w:rsid w:val="00AA125C"/>
    <w:rPr>
      <w:rFonts w:ascii="Times New Roman" w:eastAsia="Times New Roman" w:hAnsi="Times New Roman" w:cs="Times New Roman"/>
      <w:sz w:val="20"/>
      <w:szCs w:val="20"/>
      <w:lang w:val="x-none" w:eastAsia="ar-SA"/>
    </w:rPr>
  </w:style>
  <w:style w:type="paragraph" w:customStyle="1" w:styleId="Akapitzlist1">
    <w:name w:val="Akapit z listą1"/>
    <w:basedOn w:val="Normalny"/>
    <w:rsid w:val="00AA125C"/>
    <w:pPr>
      <w:spacing w:before="120"/>
      <w:ind w:left="720"/>
      <w:contextualSpacing/>
      <w:jc w:val="both"/>
    </w:pPr>
    <w:rPr>
      <w:color w:val="000000"/>
      <w:kern w:val="1"/>
      <w:sz w:val="24"/>
      <w:lang w:eastAsia="pl-PL"/>
    </w:rPr>
  </w:style>
  <w:style w:type="paragraph" w:styleId="Poprawka">
    <w:name w:val="Revision"/>
    <w:hidden/>
    <w:uiPriority w:val="99"/>
    <w:semiHidden/>
    <w:rsid w:val="00AA125C"/>
    <w:pPr>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AA125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AA125C"/>
    <w:rPr>
      <w:rFonts w:ascii="Times New Roman" w:eastAsia="Times New Roman" w:hAnsi="Times New Roman" w:cs="Times New Roman"/>
      <w:sz w:val="20"/>
      <w:szCs w:val="20"/>
      <w:lang w:val="x-none" w:eastAsia="ar-SA"/>
    </w:rPr>
  </w:style>
  <w:style w:type="character" w:customStyle="1" w:styleId="txt-old">
    <w:name w:val="txt-old"/>
    <w:basedOn w:val="Domylnaczcionkaakapitu"/>
    <w:rsid w:val="00AA125C"/>
  </w:style>
  <w:style w:type="character" w:customStyle="1" w:styleId="txt-new">
    <w:name w:val="txt-new"/>
    <w:basedOn w:val="Domylnaczcionkaakapitu"/>
    <w:rsid w:val="00AA125C"/>
  </w:style>
  <w:style w:type="character" w:styleId="Odwoanieprzypisudolnego">
    <w:name w:val="footnote reference"/>
    <w:semiHidden/>
    <w:rsid w:val="00AA125C"/>
    <w:rPr>
      <w:vertAlign w:val="superscript"/>
    </w:rPr>
  </w:style>
  <w:style w:type="character" w:customStyle="1" w:styleId="tabulatory">
    <w:name w:val="tabulatory"/>
    <w:rsid w:val="00AA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cpubenchmark.net/cpu_list.php"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8543</Words>
  <Characters>51261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jozef.brudnowski</dc:creator>
  <cp:keywords/>
  <dc:description/>
  <cp:lastModifiedBy>jozef.brudnowski</cp:lastModifiedBy>
  <cp:revision>1</cp:revision>
  <dcterms:created xsi:type="dcterms:W3CDTF">2015-10-27T13:25:00Z</dcterms:created>
  <dcterms:modified xsi:type="dcterms:W3CDTF">2015-10-27T13:29:00Z</dcterms:modified>
</cp:coreProperties>
</file>